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55" w:rsidRDefault="000E7455" w:rsidP="000E7455">
      <w:pPr>
        <w:pStyle w:val="versales"/>
        <w:shd w:val="clear" w:color="auto" w:fill="FFFFFF"/>
        <w:spacing w:before="0" w:beforeAutospacing="0" w:after="0" w:afterAutospacing="0" w:line="360" w:lineRule="auto"/>
        <w:ind w:right="-518"/>
        <w:jc w:val="both"/>
      </w:pPr>
      <w:r>
        <w:tab/>
      </w:r>
    </w:p>
    <w:p w:rsidR="000E7455" w:rsidRPr="00564C3C" w:rsidRDefault="000E7455" w:rsidP="000E7455">
      <w:pPr>
        <w:pStyle w:val="versales"/>
        <w:shd w:val="clear" w:color="auto" w:fill="FFFFFF"/>
        <w:spacing w:before="0" w:beforeAutospacing="0" w:after="0" w:afterAutospacing="0" w:line="360" w:lineRule="auto"/>
        <w:ind w:right="-518"/>
        <w:jc w:val="both"/>
        <w:rPr>
          <w:rFonts w:ascii="Arial" w:hAnsi="Arial" w:cs="Arial"/>
          <w:b/>
          <w:smallCaps/>
        </w:rPr>
      </w:pPr>
      <w:r w:rsidRPr="00583B4D">
        <w:rPr>
          <w:rFonts w:ascii="Arial" w:hAnsi="Arial" w:cs="Arial"/>
          <w:b/>
          <w:smallCaps/>
        </w:rPr>
        <w:t xml:space="preserve">DICTAMEN </w:t>
      </w:r>
      <w:r w:rsidR="00564C3C">
        <w:rPr>
          <w:rFonts w:ascii="Arial" w:hAnsi="Arial" w:cs="Arial"/>
          <w:b/>
          <w:smallCaps/>
        </w:rPr>
        <w:t xml:space="preserve">DE LA COMISIÓN DE TRANSPARENCIA Y ANTICORRUPCIÓN </w:t>
      </w:r>
      <w:r>
        <w:rPr>
          <w:rFonts w:ascii="Arial" w:hAnsi="Arial" w:cs="Arial"/>
          <w:b/>
          <w:smallCaps/>
        </w:rPr>
        <w:t xml:space="preserve">CON PUNTO DE ACUERDO POR EL </w:t>
      </w:r>
      <w:r w:rsidR="00564C3C" w:rsidRPr="00564C3C">
        <w:rPr>
          <w:rFonts w:ascii="Arial" w:hAnsi="Arial" w:cs="Arial"/>
          <w:b/>
          <w:smallCaps/>
        </w:rPr>
        <w:t xml:space="preserve">QUE SE EXHORTA RESPETUOSAMENTE A LAS LEGISLATURAS DE LAS ENTIDADES FEDERATIVAS, A EXPEDIR LAS LEYES Y REALIZAR LAS ADECUACIONES NORMATIVAS CORRESPONDIENTES A LA REFORMA A LA CONSTITUCIÓN POLÍTICA DE LOS ESTADOS UNIDOS MEXICANOS Y A LAS NORMAS SECUNDARIAS POR LAS QUE SE ESTABLECE EL </w:t>
      </w:r>
      <w:r w:rsidR="00F91DBF">
        <w:rPr>
          <w:rFonts w:ascii="Arial" w:hAnsi="Arial" w:cs="Arial"/>
          <w:b/>
          <w:smallCaps/>
        </w:rPr>
        <w:t>SISTEMA NACIONAL ANTICORRUPCIÓN.</w:t>
      </w:r>
      <w:r w:rsidR="00564C3C" w:rsidRPr="00564C3C">
        <w:rPr>
          <w:rFonts w:ascii="Arial" w:hAnsi="Arial" w:cs="Arial"/>
          <w:b/>
          <w:smallCaps/>
        </w:rPr>
        <w:t xml:space="preserve"> </w:t>
      </w:r>
    </w:p>
    <w:p w:rsidR="000E7455" w:rsidRPr="00583B4D" w:rsidRDefault="00564C3C" w:rsidP="00564C3C">
      <w:pPr>
        <w:pStyle w:val="versales"/>
        <w:shd w:val="clear" w:color="auto" w:fill="FFFFFF"/>
        <w:spacing w:before="0" w:beforeAutospacing="0" w:after="0" w:afterAutospacing="0" w:line="360" w:lineRule="auto"/>
        <w:ind w:right="-518"/>
        <w:jc w:val="both"/>
        <w:rPr>
          <w:rFonts w:ascii="Arial" w:hAnsi="Arial" w:cs="Arial"/>
          <w:b/>
        </w:rPr>
      </w:pPr>
      <w:r w:rsidRPr="00564C3C">
        <w:rPr>
          <w:b/>
        </w:rPr>
        <w:tab/>
      </w:r>
      <w:r w:rsidR="000E7455">
        <w:rPr>
          <w:rFonts w:ascii="Arial" w:hAnsi="Arial" w:cs="Arial"/>
          <w:b/>
        </w:rPr>
        <w:tab/>
      </w:r>
    </w:p>
    <w:p w:rsidR="000E7455" w:rsidRDefault="000E7455" w:rsidP="000E7455">
      <w:pPr>
        <w:spacing w:after="0" w:line="360" w:lineRule="auto"/>
        <w:ind w:right="-518"/>
        <w:jc w:val="both"/>
        <w:rPr>
          <w:rFonts w:ascii="Arial" w:hAnsi="Arial" w:cs="Arial"/>
          <w:b/>
          <w:sz w:val="24"/>
          <w:szCs w:val="24"/>
        </w:rPr>
      </w:pPr>
      <w:r>
        <w:rPr>
          <w:rFonts w:ascii="Arial" w:hAnsi="Arial" w:cs="Arial"/>
          <w:b/>
          <w:sz w:val="24"/>
          <w:szCs w:val="24"/>
        </w:rPr>
        <w:t>HONORABLE ASAMBLEA:</w:t>
      </w:r>
    </w:p>
    <w:p w:rsidR="000E7455" w:rsidRPr="00583B4D" w:rsidRDefault="000E7455" w:rsidP="000E7455">
      <w:pPr>
        <w:spacing w:after="0" w:line="360" w:lineRule="auto"/>
        <w:ind w:right="-518"/>
        <w:jc w:val="both"/>
        <w:rPr>
          <w:rFonts w:ascii="Arial" w:hAnsi="Arial" w:cs="Arial"/>
          <w:b/>
          <w:sz w:val="24"/>
          <w:szCs w:val="24"/>
        </w:rPr>
      </w:pPr>
    </w:p>
    <w:p w:rsidR="000E7455" w:rsidRPr="00583B4D" w:rsidRDefault="000E7455" w:rsidP="000E7455">
      <w:pPr>
        <w:pStyle w:val="versales"/>
        <w:shd w:val="clear" w:color="auto" w:fill="FFFFFF"/>
        <w:spacing w:before="0" w:beforeAutospacing="0" w:after="0" w:afterAutospacing="0" w:line="360" w:lineRule="auto"/>
        <w:ind w:right="-518"/>
        <w:jc w:val="both"/>
        <w:rPr>
          <w:rFonts w:ascii="Arial" w:hAnsi="Arial" w:cs="Arial"/>
          <w:b/>
          <w:smallCaps/>
        </w:rPr>
      </w:pPr>
      <w:r w:rsidRPr="00583B4D">
        <w:rPr>
          <w:rFonts w:ascii="Arial" w:hAnsi="Arial" w:cs="Arial"/>
        </w:rPr>
        <w:t>A la Comisión de Transparencia y Anticorrupción de la LXIII Legislatura de la H. Cámara de Diputados, le fue turnada para su análisis</w:t>
      </w:r>
      <w:r>
        <w:rPr>
          <w:rFonts w:ascii="Arial" w:hAnsi="Arial" w:cs="Arial"/>
        </w:rPr>
        <w:t xml:space="preserve"> y dictamen correspondiente la Proposición con Punto de A</w:t>
      </w:r>
      <w:r w:rsidRPr="00583B4D">
        <w:rPr>
          <w:rFonts w:ascii="Arial" w:hAnsi="Arial" w:cs="Arial"/>
        </w:rPr>
        <w:t>cuerdo, por el que se exhort</w:t>
      </w:r>
      <w:r w:rsidR="001A5700">
        <w:rPr>
          <w:rFonts w:ascii="Arial" w:hAnsi="Arial" w:cs="Arial"/>
        </w:rPr>
        <w:t>a a las Legislaturas de los Estados, aceleren la armonización de sus normas locales alrededor de la Reforma a la CPEUM y de la normatividad federal, por la que se establece el Sistema Nacional Anticorrupción</w:t>
      </w:r>
      <w:r>
        <w:rPr>
          <w:rFonts w:ascii="Arial" w:hAnsi="Arial" w:cs="Arial"/>
        </w:rPr>
        <w:t>;</w:t>
      </w:r>
      <w:r w:rsidRPr="00583B4D">
        <w:rPr>
          <w:rFonts w:ascii="Arial" w:hAnsi="Arial" w:cs="Arial"/>
        </w:rPr>
        <w:t xml:space="preserve"> </w:t>
      </w:r>
      <w:r>
        <w:rPr>
          <w:rFonts w:ascii="Arial" w:hAnsi="Arial" w:cs="Arial"/>
        </w:rPr>
        <w:t>prop</w:t>
      </w:r>
      <w:r w:rsidR="001A5700">
        <w:rPr>
          <w:rFonts w:ascii="Arial" w:hAnsi="Arial" w:cs="Arial"/>
        </w:rPr>
        <w:t>uesta</w:t>
      </w:r>
      <w:r>
        <w:rPr>
          <w:rFonts w:ascii="Arial" w:hAnsi="Arial" w:cs="Arial"/>
        </w:rPr>
        <w:t xml:space="preserve"> por el Diputado </w:t>
      </w:r>
      <w:r w:rsidR="001A5700">
        <w:rPr>
          <w:rFonts w:ascii="Arial" w:hAnsi="Arial" w:cs="Arial"/>
        </w:rPr>
        <w:t>José Hugo Cabrera Ruiz</w:t>
      </w:r>
      <w:r w:rsidRPr="00583B4D">
        <w:rPr>
          <w:rFonts w:ascii="Arial" w:hAnsi="Arial" w:cs="Arial"/>
        </w:rPr>
        <w:t xml:space="preserve">, del Grupo Parlamentario </w:t>
      </w:r>
      <w:r w:rsidR="001A5700">
        <w:rPr>
          <w:rFonts w:ascii="Arial" w:hAnsi="Arial" w:cs="Arial"/>
        </w:rPr>
        <w:t>del PRI</w:t>
      </w:r>
      <w:r w:rsidRPr="00583B4D">
        <w:rPr>
          <w:rFonts w:ascii="Arial" w:hAnsi="Arial" w:cs="Arial"/>
        </w:rPr>
        <w:t>.</w:t>
      </w:r>
    </w:p>
    <w:p w:rsidR="000E7455" w:rsidRPr="00583B4D" w:rsidRDefault="000E7455" w:rsidP="000E7455">
      <w:pPr>
        <w:pStyle w:val="versales"/>
        <w:shd w:val="clear" w:color="auto" w:fill="FFFFFF"/>
        <w:spacing w:before="0" w:beforeAutospacing="0" w:after="0" w:afterAutospacing="0" w:line="360" w:lineRule="auto"/>
        <w:ind w:right="-518"/>
        <w:jc w:val="both"/>
        <w:rPr>
          <w:rFonts w:ascii="Arial" w:hAnsi="Arial" w:cs="Arial"/>
        </w:rPr>
      </w:pPr>
    </w:p>
    <w:p w:rsidR="000E7455" w:rsidRDefault="000E7455" w:rsidP="000E7455">
      <w:pPr>
        <w:spacing w:line="360" w:lineRule="auto"/>
        <w:ind w:right="-518"/>
        <w:jc w:val="both"/>
        <w:rPr>
          <w:rFonts w:ascii="Arial" w:hAnsi="Arial" w:cs="Arial"/>
          <w:sz w:val="24"/>
          <w:szCs w:val="24"/>
        </w:rPr>
      </w:pPr>
      <w:r w:rsidRPr="00583B4D">
        <w:rPr>
          <w:rFonts w:ascii="Arial" w:hAnsi="Arial" w:cs="Arial"/>
          <w:sz w:val="24"/>
          <w:szCs w:val="24"/>
        </w:rPr>
        <w:t>La Comisión de Transparencia y Anticorrupción, con fundamento en lo dispuesto por los artículos</w:t>
      </w:r>
      <w:r w:rsidR="00262BDC">
        <w:rPr>
          <w:rFonts w:ascii="Arial" w:hAnsi="Arial" w:cs="Arial"/>
          <w:sz w:val="24"/>
          <w:szCs w:val="24"/>
        </w:rPr>
        <w:t xml:space="preserve"> </w:t>
      </w:r>
      <w:r w:rsidR="00BB326D">
        <w:rPr>
          <w:rFonts w:ascii="Arial" w:hAnsi="Arial" w:cs="Arial"/>
          <w:sz w:val="24"/>
          <w:szCs w:val="24"/>
        </w:rPr>
        <w:t>39,</w:t>
      </w:r>
      <w:r w:rsidRPr="00583B4D">
        <w:rPr>
          <w:rFonts w:ascii="Arial" w:hAnsi="Arial" w:cs="Arial"/>
          <w:sz w:val="24"/>
          <w:szCs w:val="24"/>
        </w:rPr>
        <w:t xml:space="preserve"> y 45, numeral 6, incisos e) y f), de la Ley Orgánica del Congreso General de los Estados Unidos Mexicanos</w:t>
      </w:r>
      <w:r w:rsidR="00BB326D" w:rsidRPr="00583B4D">
        <w:rPr>
          <w:rFonts w:ascii="Arial" w:hAnsi="Arial" w:cs="Arial"/>
          <w:sz w:val="24"/>
          <w:szCs w:val="24"/>
        </w:rPr>
        <w:t>; 80</w:t>
      </w:r>
      <w:r w:rsidR="007D2FC3">
        <w:rPr>
          <w:rFonts w:ascii="Arial" w:hAnsi="Arial" w:cs="Arial"/>
          <w:sz w:val="24"/>
          <w:szCs w:val="24"/>
        </w:rPr>
        <w:t xml:space="preserve"> </w:t>
      </w:r>
      <w:r w:rsidR="007D2FC3" w:rsidRPr="00BB326D">
        <w:rPr>
          <w:rFonts w:ascii="Arial" w:hAnsi="Arial" w:cs="Arial"/>
          <w:color w:val="000000" w:themeColor="text1"/>
          <w:sz w:val="24"/>
          <w:szCs w:val="24"/>
        </w:rPr>
        <w:t xml:space="preserve">numeral 1, fracción VI y 180 numeral 2 </w:t>
      </w:r>
      <w:r w:rsidRPr="00583B4D">
        <w:rPr>
          <w:rFonts w:ascii="Arial" w:hAnsi="Arial" w:cs="Arial"/>
          <w:sz w:val="24"/>
          <w:szCs w:val="24"/>
        </w:rPr>
        <w:t xml:space="preserve">del Reglamento de la Cámara de Diputados, </w:t>
      </w:r>
      <w:r w:rsidR="00EE36BC">
        <w:rPr>
          <w:rFonts w:ascii="Arial" w:hAnsi="Arial" w:cs="Arial"/>
          <w:sz w:val="24"/>
          <w:szCs w:val="24"/>
        </w:rPr>
        <w:t>procedió al análisis de la Proposición</w:t>
      </w:r>
      <w:r>
        <w:rPr>
          <w:rFonts w:ascii="Arial" w:hAnsi="Arial" w:cs="Arial"/>
          <w:sz w:val="24"/>
          <w:szCs w:val="24"/>
        </w:rPr>
        <w:t xml:space="preserve"> con Punto de Acuerdo</w:t>
      </w:r>
      <w:r w:rsidRPr="00583B4D">
        <w:rPr>
          <w:rFonts w:ascii="Arial" w:hAnsi="Arial" w:cs="Arial"/>
          <w:sz w:val="24"/>
          <w:szCs w:val="24"/>
        </w:rPr>
        <w:t>, presentando a la consideración de los integran</w:t>
      </w:r>
      <w:r>
        <w:rPr>
          <w:rFonts w:ascii="Arial" w:hAnsi="Arial" w:cs="Arial"/>
          <w:sz w:val="24"/>
          <w:szCs w:val="24"/>
        </w:rPr>
        <w:t xml:space="preserve">tes de esta Honorable Asamblea </w:t>
      </w:r>
      <w:r w:rsidRPr="00583B4D">
        <w:rPr>
          <w:rFonts w:ascii="Arial" w:hAnsi="Arial" w:cs="Arial"/>
          <w:sz w:val="24"/>
          <w:szCs w:val="24"/>
        </w:rPr>
        <w:t>l</w:t>
      </w:r>
      <w:r>
        <w:rPr>
          <w:rFonts w:ascii="Arial" w:hAnsi="Arial" w:cs="Arial"/>
          <w:sz w:val="24"/>
          <w:szCs w:val="24"/>
        </w:rPr>
        <w:t>a</w:t>
      </w:r>
      <w:r w:rsidRPr="00583B4D">
        <w:rPr>
          <w:rFonts w:ascii="Arial" w:hAnsi="Arial" w:cs="Arial"/>
          <w:sz w:val="24"/>
          <w:szCs w:val="24"/>
        </w:rPr>
        <w:t xml:space="preserve"> presente:</w:t>
      </w:r>
    </w:p>
    <w:p w:rsidR="000E7455" w:rsidRPr="009D4F27" w:rsidRDefault="000E7455" w:rsidP="000E7455">
      <w:pPr>
        <w:tabs>
          <w:tab w:val="left" w:pos="284"/>
          <w:tab w:val="left" w:pos="426"/>
        </w:tabs>
        <w:spacing w:after="0" w:line="360" w:lineRule="auto"/>
        <w:ind w:right="-516"/>
        <w:jc w:val="center"/>
        <w:rPr>
          <w:rFonts w:ascii="Arial" w:hAnsi="Arial" w:cs="Arial"/>
          <w:b/>
          <w:sz w:val="24"/>
          <w:szCs w:val="24"/>
          <w:lang w:val="es-ES_tradnl"/>
        </w:rPr>
      </w:pPr>
      <w:r w:rsidRPr="009D4F27">
        <w:rPr>
          <w:rFonts w:ascii="Arial" w:hAnsi="Arial" w:cs="Arial"/>
          <w:b/>
          <w:sz w:val="24"/>
          <w:szCs w:val="24"/>
          <w:lang w:val="es-ES_tradnl"/>
        </w:rPr>
        <w:t>M E T O D O L O G Í A</w:t>
      </w:r>
    </w:p>
    <w:p w:rsidR="000E7455" w:rsidRPr="009D4F27" w:rsidRDefault="000E7455" w:rsidP="000E7455">
      <w:pPr>
        <w:tabs>
          <w:tab w:val="left" w:pos="284"/>
          <w:tab w:val="left" w:pos="426"/>
        </w:tabs>
        <w:spacing w:after="0" w:line="360" w:lineRule="auto"/>
        <w:ind w:right="-516"/>
        <w:jc w:val="both"/>
        <w:rPr>
          <w:rFonts w:ascii="Arial" w:hAnsi="Arial" w:cs="Arial"/>
          <w:sz w:val="24"/>
          <w:szCs w:val="24"/>
          <w:lang w:val="es-ES_tradnl"/>
        </w:rPr>
      </w:pPr>
    </w:p>
    <w:p w:rsidR="000E7455" w:rsidRPr="009D4F27" w:rsidRDefault="000E7455" w:rsidP="000E7455">
      <w:pPr>
        <w:tabs>
          <w:tab w:val="left" w:pos="284"/>
          <w:tab w:val="left" w:pos="426"/>
        </w:tabs>
        <w:spacing w:after="0" w:line="360" w:lineRule="auto"/>
        <w:ind w:right="-516"/>
        <w:jc w:val="both"/>
        <w:rPr>
          <w:rFonts w:ascii="Arial" w:hAnsi="Arial" w:cs="Arial"/>
          <w:sz w:val="24"/>
          <w:szCs w:val="24"/>
          <w:lang w:val="es-ES_tradnl"/>
        </w:rPr>
      </w:pPr>
      <w:r w:rsidRPr="009D4F27">
        <w:rPr>
          <w:rFonts w:ascii="Arial" w:hAnsi="Arial" w:cs="Arial"/>
          <w:sz w:val="24"/>
          <w:szCs w:val="24"/>
          <w:lang w:val="es-ES_tradnl"/>
        </w:rPr>
        <w:lastRenderedPageBreak/>
        <w:t>Esta Comisión, responsab</w:t>
      </w:r>
      <w:r>
        <w:rPr>
          <w:rFonts w:ascii="Arial" w:hAnsi="Arial" w:cs="Arial"/>
          <w:sz w:val="24"/>
          <w:szCs w:val="24"/>
          <w:lang w:val="es-ES_tradnl"/>
        </w:rPr>
        <w:t>le del análisis y dictamen</w:t>
      </w:r>
      <w:r w:rsidRPr="009D4F27">
        <w:rPr>
          <w:rFonts w:ascii="Arial" w:hAnsi="Arial" w:cs="Arial"/>
          <w:sz w:val="24"/>
          <w:szCs w:val="24"/>
          <w:lang w:val="es-ES_tradnl"/>
        </w:rPr>
        <w:t xml:space="preserve"> que nos ocupa, desarrolló los trabajos correspondientes conforme al procedimiento que a continuación se describe:</w:t>
      </w:r>
    </w:p>
    <w:p w:rsidR="000E7455" w:rsidRPr="009D4F27" w:rsidRDefault="000E7455" w:rsidP="000E7455">
      <w:pPr>
        <w:tabs>
          <w:tab w:val="left" w:pos="284"/>
          <w:tab w:val="left" w:pos="426"/>
        </w:tabs>
        <w:spacing w:after="0" w:line="360" w:lineRule="auto"/>
        <w:ind w:right="-516"/>
        <w:jc w:val="both"/>
        <w:rPr>
          <w:rFonts w:ascii="Arial" w:hAnsi="Arial" w:cs="Arial"/>
          <w:sz w:val="24"/>
          <w:szCs w:val="24"/>
          <w:lang w:val="es-ES_tradnl"/>
        </w:rPr>
      </w:pPr>
    </w:p>
    <w:p w:rsidR="000E7455" w:rsidRPr="009D4F27" w:rsidRDefault="000E7455" w:rsidP="000E7455">
      <w:pPr>
        <w:pStyle w:val="Prrafodelista"/>
        <w:numPr>
          <w:ilvl w:val="0"/>
          <w:numId w:val="1"/>
        </w:numPr>
        <w:tabs>
          <w:tab w:val="left" w:pos="284"/>
          <w:tab w:val="left" w:pos="426"/>
        </w:tabs>
        <w:spacing w:line="360" w:lineRule="auto"/>
        <w:ind w:left="0" w:right="-516" w:firstLine="0"/>
        <w:jc w:val="both"/>
        <w:rPr>
          <w:rFonts w:ascii="Arial" w:hAnsi="Arial" w:cs="Arial"/>
          <w:lang w:val="es-ES_tradnl"/>
        </w:rPr>
      </w:pPr>
      <w:r w:rsidRPr="009D4F27">
        <w:rPr>
          <w:rFonts w:ascii="Arial" w:hAnsi="Arial" w:cs="Arial"/>
          <w:bCs/>
        </w:rPr>
        <w:t>E</w:t>
      </w:r>
      <w:r w:rsidRPr="009D4F27">
        <w:rPr>
          <w:rFonts w:ascii="Arial" w:hAnsi="Arial" w:cs="Arial"/>
        </w:rPr>
        <w:t xml:space="preserve">n el apartado de </w:t>
      </w:r>
      <w:r w:rsidRPr="009D4F27">
        <w:rPr>
          <w:rFonts w:ascii="Arial" w:hAnsi="Arial" w:cs="Arial"/>
          <w:b/>
        </w:rPr>
        <w:t>“ANTECEDENTES”</w:t>
      </w:r>
      <w:r w:rsidRPr="009D4F27">
        <w:rPr>
          <w:rFonts w:ascii="Arial" w:hAnsi="Arial" w:cs="Arial"/>
        </w:rPr>
        <w:t xml:space="preserve"> se indica la fecha de recepción ante el Pleno de la Cámara de Diputados y del recibo del turno en la Comisión para emitir el dictamen correspondiente. </w:t>
      </w:r>
    </w:p>
    <w:p w:rsidR="000E7455" w:rsidRPr="009D4F27" w:rsidRDefault="000E7455" w:rsidP="000E7455">
      <w:pPr>
        <w:pStyle w:val="Prrafodelista"/>
        <w:tabs>
          <w:tab w:val="left" w:pos="284"/>
          <w:tab w:val="left" w:pos="426"/>
        </w:tabs>
        <w:spacing w:line="360" w:lineRule="auto"/>
        <w:ind w:left="0" w:right="-516"/>
        <w:jc w:val="both"/>
        <w:rPr>
          <w:rFonts w:ascii="Arial" w:hAnsi="Arial" w:cs="Arial"/>
          <w:lang w:val="es-ES_tradnl"/>
        </w:rPr>
      </w:pPr>
    </w:p>
    <w:p w:rsidR="000E7455" w:rsidRPr="009D4F27" w:rsidRDefault="000E7455" w:rsidP="000E7455">
      <w:pPr>
        <w:pStyle w:val="Prrafodelista"/>
        <w:numPr>
          <w:ilvl w:val="0"/>
          <w:numId w:val="1"/>
        </w:numPr>
        <w:tabs>
          <w:tab w:val="left" w:pos="284"/>
          <w:tab w:val="left" w:pos="426"/>
        </w:tabs>
        <w:spacing w:line="360" w:lineRule="auto"/>
        <w:ind w:left="0" w:right="-516" w:firstLine="0"/>
        <w:jc w:val="both"/>
        <w:rPr>
          <w:rFonts w:ascii="Arial" w:hAnsi="Arial" w:cs="Arial"/>
          <w:lang w:val="es-ES_tradnl"/>
        </w:rPr>
      </w:pPr>
      <w:r w:rsidRPr="009D4F27">
        <w:rPr>
          <w:rFonts w:ascii="Arial" w:hAnsi="Arial" w:cs="Arial"/>
          <w:lang w:val="es-ES_tradnl"/>
        </w:rPr>
        <w:t>En el apartado denominado “</w:t>
      </w:r>
      <w:r w:rsidRPr="009D4F27">
        <w:rPr>
          <w:rFonts w:ascii="Arial" w:hAnsi="Arial" w:cs="Arial"/>
          <w:b/>
          <w:lang w:val="es-ES_tradnl"/>
        </w:rPr>
        <w:t>CONTENIDO</w:t>
      </w:r>
      <w:r w:rsidRPr="009D4F27">
        <w:rPr>
          <w:rFonts w:ascii="Arial" w:hAnsi="Arial" w:cs="Arial"/>
          <w:lang w:val="es-ES_tradnl"/>
        </w:rPr>
        <w:t xml:space="preserve"> </w:t>
      </w:r>
      <w:r w:rsidRPr="009D4F27">
        <w:rPr>
          <w:rFonts w:ascii="Arial" w:hAnsi="Arial" w:cs="Arial"/>
          <w:b/>
          <w:lang w:val="es-ES_tradnl"/>
        </w:rPr>
        <w:t>DE</w:t>
      </w:r>
      <w:r w:rsidRPr="009D4F27">
        <w:rPr>
          <w:rFonts w:ascii="Arial" w:hAnsi="Arial" w:cs="Arial"/>
          <w:lang w:val="es-ES_tradnl"/>
        </w:rPr>
        <w:t xml:space="preserve"> </w:t>
      </w:r>
      <w:r>
        <w:rPr>
          <w:rFonts w:ascii="Arial" w:hAnsi="Arial" w:cs="Arial"/>
          <w:b/>
          <w:lang w:val="es-ES_tradnl"/>
        </w:rPr>
        <w:t>LA PROPOSICIÓN”</w:t>
      </w:r>
      <w:r>
        <w:rPr>
          <w:rFonts w:ascii="Arial" w:hAnsi="Arial" w:cs="Arial"/>
          <w:lang w:val="es-ES_tradnl"/>
        </w:rPr>
        <w:t xml:space="preserve"> se resume el objetivo de la proposición </w:t>
      </w:r>
      <w:r w:rsidRPr="009D4F27">
        <w:rPr>
          <w:rFonts w:ascii="Arial" w:hAnsi="Arial" w:cs="Arial"/>
          <w:lang w:val="es-ES_tradnl"/>
        </w:rPr>
        <w:t>que nos ocupa</w:t>
      </w:r>
      <w:r>
        <w:rPr>
          <w:rFonts w:ascii="Arial" w:hAnsi="Arial" w:cs="Arial"/>
          <w:lang w:val="es-ES_tradnl"/>
        </w:rPr>
        <w:t>n</w:t>
      </w:r>
      <w:r w:rsidRPr="009D4F27">
        <w:rPr>
          <w:rFonts w:ascii="Arial" w:hAnsi="Arial" w:cs="Arial"/>
          <w:lang w:val="es-ES_tradnl"/>
        </w:rPr>
        <w:t>.</w:t>
      </w:r>
    </w:p>
    <w:p w:rsidR="000E7455" w:rsidRPr="009D4F27" w:rsidRDefault="000E7455" w:rsidP="000E7455">
      <w:pPr>
        <w:pStyle w:val="Prrafodelista"/>
        <w:spacing w:line="360" w:lineRule="auto"/>
        <w:rPr>
          <w:rFonts w:ascii="Arial" w:hAnsi="Arial" w:cs="Arial"/>
          <w:lang w:val="es-ES_tradnl"/>
        </w:rPr>
      </w:pPr>
    </w:p>
    <w:p w:rsidR="000E7455" w:rsidRPr="009D4F27" w:rsidRDefault="000E7455" w:rsidP="000E7455">
      <w:pPr>
        <w:pStyle w:val="Prrafodelista"/>
        <w:numPr>
          <w:ilvl w:val="0"/>
          <w:numId w:val="1"/>
        </w:numPr>
        <w:tabs>
          <w:tab w:val="left" w:pos="284"/>
          <w:tab w:val="left" w:pos="426"/>
        </w:tabs>
        <w:spacing w:line="360" w:lineRule="auto"/>
        <w:ind w:left="0" w:right="-516" w:firstLine="0"/>
        <w:jc w:val="both"/>
        <w:rPr>
          <w:rFonts w:ascii="Arial" w:hAnsi="Arial" w:cs="Arial"/>
          <w:lang w:val="es-ES_tradnl"/>
        </w:rPr>
      </w:pPr>
      <w:r>
        <w:rPr>
          <w:rFonts w:ascii="Arial" w:hAnsi="Arial" w:cs="Arial"/>
          <w:lang w:val="es-ES_tradnl"/>
        </w:rPr>
        <w:t xml:space="preserve"> </w:t>
      </w:r>
      <w:r w:rsidRPr="009D4F27">
        <w:rPr>
          <w:rFonts w:ascii="Arial" w:hAnsi="Arial" w:cs="Arial"/>
          <w:lang w:val="es-ES_tradnl"/>
        </w:rPr>
        <w:t>En el apartado “</w:t>
      </w:r>
      <w:r w:rsidRPr="009D4F27">
        <w:rPr>
          <w:rFonts w:ascii="Arial" w:hAnsi="Arial" w:cs="Arial"/>
          <w:b/>
          <w:lang w:val="es-ES_tradnl"/>
        </w:rPr>
        <w:t>CONSIDERACIONES</w:t>
      </w:r>
      <w:r w:rsidRPr="009D4F27">
        <w:rPr>
          <w:rFonts w:ascii="Arial" w:hAnsi="Arial" w:cs="Arial"/>
          <w:lang w:val="es-ES_tradnl"/>
        </w:rPr>
        <w:t>”, las y los integrantes de esta Comisión dictaminadora expresan los razonamientos y argumentos con base en los cuales se sustenta el sentido del presente dictamen.</w:t>
      </w:r>
    </w:p>
    <w:p w:rsidR="000E7455" w:rsidRPr="009D4F27" w:rsidRDefault="000E7455" w:rsidP="000E7455">
      <w:pPr>
        <w:pStyle w:val="versales"/>
        <w:shd w:val="clear" w:color="auto" w:fill="FFFFFF"/>
        <w:spacing w:before="0" w:beforeAutospacing="0" w:after="0" w:afterAutospacing="0" w:line="360" w:lineRule="auto"/>
        <w:ind w:right="-518"/>
        <w:jc w:val="center"/>
        <w:rPr>
          <w:rFonts w:ascii="Arial" w:hAnsi="Arial" w:cs="Arial"/>
          <w:b/>
        </w:rPr>
      </w:pPr>
    </w:p>
    <w:p w:rsidR="000E7455" w:rsidRPr="009D4F27" w:rsidRDefault="000E7455" w:rsidP="000E7455">
      <w:pPr>
        <w:pStyle w:val="versales"/>
        <w:shd w:val="clear" w:color="auto" w:fill="FFFFFF"/>
        <w:spacing w:before="0" w:beforeAutospacing="0" w:after="0" w:afterAutospacing="0" w:line="360" w:lineRule="auto"/>
        <w:ind w:right="-518"/>
        <w:jc w:val="center"/>
        <w:rPr>
          <w:rFonts w:ascii="Arial" w:hAnsi="Arial" w:cs="Arial"/>
          <w:b/>
        </w:rPr>
      </w:pPr>
      <w:r w:rsidRPr="009D4F27">
        <w:rPr>
          <w:rFonts w:ascii="Arial" w:hAnsi="Arial" w:cs="Arial"/>
          <w:b/>
        </w:rPr>
        <w:t>I. A N T E C E D E N T E S</w:t>
      </w:r>
    </w:p>
    <w:p w:rsidR="000E7455" w:rsidRPr="00583B4D" w:rsidRDefault="000E7455" w:rsidP="000E7455">
      <w:pPr>
        <w:spacing w:line="360" w:lineRule="auto"/>
        <w:ind w:right="-518"/>
        <w:jc w:val="both"/>
        <w:rPr>
          <w:rFonts w:ascii="Arial" w:hAnsi="Arial" w:cs="Arial"/>
          <w:sz w:val="24"/>
          <w:szCs w:val="24"/>
        </w:rPr>
      </w:pPr>
    </w:p>
    <w:p w:rsidR="000E7455" w:rsidRDefault="007D2FC3" w:rsidP="000E7455">
      <w:pPr>
        <w:pStyle w:val="versales"/>
        <w:shd w:val="clear" w:color="auto" w:fill="FFFFFF"/>
        <w:spacing w:before="0" w:beforeAutospacing="0" w:after="0" w:afterAutospacing="0" w:line="360" w:lineRule="auto"/>
        <w:ind w:right="-518"/>
        <w:jc w:val="both"/>
        <w:rPr>
          <w:rFonts w:ascii="Arial" w:hAnsi="Arial" w:cs="Arial"/>
        </w:rPr>
      </w:pPr>
      <w:r w:rsidRPr="00BB326D">
        <w:rPr>
          <w:rFonts w:ascii="Arial" w:hAnsi="Arial" w:cs="Arial"/>
          <w:b/>
          <w:color w:val="000000" w:themeColor="text1"/>
        </w:rPr>
        <w:t>A</w:t>
      </w:r>
      <w:r w:rsidR="00BB326D">
        <w:rPr>
          <w:rFonts w:ascii="Arial" w:hAnsi="Arial" w:cs="Arial"/>
          <w:b/>
          <w:color w:val="000000" w:themeColor="text1"/>
        </w:rPr>
        <w:t>)</w:t>
      </w:r>
      <w:r w:rsidR="000E7455">
        <w:rPr>
          <w:rFonts w:ascii="Arial" w:hAnsi="Arial" w:cs="Arial"/>
          <w:b/>
        </w:rPr>
        <w:t xml:space="preserve"> </w:t>
      </w:r>
      <w:r w:rsidR="000E7455" w:rsidRPr="00583B4D">
        <w:rPr>
          <w:rFonts w:ascii="Arial" w:hAnsi="Arial" w:cs="Arial"/>
        </w:rPr>
        <w:t xml:space="preserve">Con fecha </w:t>
      </w:r>
      <w:r w:rsidR="000E7455">
        <w:rPr>
          <w:rFonts w:ascii="Arial" w:hAnsi="Arial" w:cs="Arial"/>
        </w:rPr>
        <w:t>9 de febrero de 2017</w:t>
      </w:r>
      <w:r w:rsidR="000E7455" w:rsidRPr="00583B4D">
        <w:rPr>
          <w:rFonts w:ascii="Arial" w:hAnsi="Arial" w:cs="Arial"/>
        </w:rPr>
        <w:t xml:space="preserve">, </w:t>
      </w:r>
      <w:r w:rsidR="000E7455">
        <w:rPr>
          <w:rFonts w:ascii="Arial" w:hAnsi="Arial" w:cs="Arial"/>
        </w:rPr>
        <w:t xml:space="preserve">el Diputado </w:t>
      </w:r>
      <w:r w:rsidR="00EE36BC">
        <w:rPr>
          <w:rFonts w:ascii="Arial" w:hAnsi="Arial" w:cs="Arial"/>
        </w:rPr>
        <w:t>José Hugo Cabrera Ruiz</w:t>
      </w:r>
      <w:r w:rsidR="000E7455">
        <w:rPr>
          <w:rFonts w:ascii="Arial" w:hAnsi="Arial" w:cs="Arial"/>
        </w:rPr>
        <w:t>, del Grupo Parlamentario del Part</w:t>
      </w:r>
      <w:r w:rsidR="00EE36BC">
        <w:rPr>
          <w:rFonts w:ascii="Arial" w:hAnsi="Arial" w:cs="Arial"/>
        </w:rPr>
        <w:t>ido Revolucionario Institucional</w:t>
      </w:r>
      <w:r w:rsidR="000E7455">
        <w:rPr>
          <w:rFonts w:ascii="Arial" w:hAnsi="Arial" w:cs="Arial"/>
        </w:rPr>
        <w:t>, presentó ante el pleno la Proposición con Punto de A</w:t>
      </w:r>
      <w:r w:rsidR="000E7455" w:rsidRPr="00583B4D">
        <w:rPr>
          <w:rFonts w:ascii="Arial" w:hAnsi="Arial" w:cs="Arial"/>
        </w:rPr>
        <w:t>cuerdo, por el que se exhort</w:t>
      </w:r>
      <w:r w:rsidR="00EE36BC">
        <w:rPr>
          <w:rFonts w:ascii="Arial" w:hAnsi="Arial" w:cs="Arial"/>
        </w:rPr>
        <w:t>a a las Legislaturas de los Estados, aceleren la armonización de sus normas locales alrededor de la Reforma a la CPEUM y de la normatividad federal, por la que se establece el Sistema Nacional Anticorrupción</w:t>
      </w:r>
    </w:p>
    <w:p w:rsidR="000E7455" w:rsidRPr="00583B4D" w:rsidRDefault="000E7455" w:rsidP="000E7455">
      <w:pPr>
        <w:pStyle w:val="versales"/>
        <w:shd w:val="clear" w:color="auto" w:fill="FFFFFF"/>
        <w:spacing w:before="0" w:beforeAutospacing="0" w:after="0" w:afterAutospacing="0" w:line="360" w:lineRule="auto"/>
        <w:ind w:right="-518"/>
        <w:jc w:val="both"/>
        <w:rPr>
          <w:rFonts w:ascii="Arial" w:hAnsi="Arial" w:cs="Arial"/>
        </w:rPr>
      </w:pPr>
    </w:p>
    <w:p w:rsidR="000E7455" w:rsidRDefault="007D2FC3" w:rsidP="000E7455">
      <w:pPr>
        <w:pStyle w:val="versales"/>
        <w:shd w:val="clear" w:color="auto" w:fill="FFFFFF"/>
        <w:spacing w:before="0" w:beforeAutospacing="0" w:after="0" w:afterAutospacing="0" w:line="360" w:lineRule="auto"/>
        <w:ind w:right="-518"/>
        <w:jc w:val="both"/>
        <w:rPr>
          <w:rFonts w:ascii="Arial" w:hAnsi="Arial" w:cs="Arial"/>
        </w:rPr>
      </w:pPr>
      <w:r w:rsidRPr="00BB326D">
        <w:rPr>
          <w:rFonts w:ascii="Arial" w:hAnsi="Arial" w:cs="Arial"/>
          <w:b/>
          <w:color w:val="000000" w:themeColor="text1"/>
        </w:rPr>
        <w:t>B</w:t>
      </w:r>
      <w:r w:rsidR="00BB326D" w:rsidRPr="00BB326D">
        <w:rPr>
          <w:rFonts w:ascii="Arial" w:hAnsi="Arial" w:cs="Arial"/>
          <w:b/>
          <w:color w:val="000000" w:themeColor="text1"/>
        </w:rPr>
        <w:t>)</w:t>
      </w:r>
      <w:r w:rsidR="000E7455" w:rsidRPr="00BB326D">
        <w:rPr>
          <w:rFonts w:ascii="Arial" w:hAnsi="Arial" w:cs="Arial"/>
          <w:b/>
          <w:color w:val="000000" w:themeColor="text1"/>
        </w:rPr>
        <w:t xml:space="preserve"> </w:t>
      </w:r>
      <w:r w:rsidR="000E7455">
        <w:rPr>
          <w:rFonts w:ascii="Arial" w:hAnsi="Arial" w:cs="Arial"/>
        </w:rPr>
        <w:t>C</w:t>
      </w:r>
      <w:r w:rsidR="000E7455" w:rsidRPr="00583B4D">
        <w:rPr>
          <w:rFonts w:ascii="Arial" w:hAnsi="Arial" w:cs="Arial"/>
        </w:rPr>
        <w:t xml:space="preserve">on fecha </w:t>
      </w:r>
      <w:r w:rsidR="000E7455">
        <w:rPr>
          <w:rFonts w:ascii="Arial" w:hAnsi="Arial" w:cs="Arial"/>
        </w:rPr>
        <w:t>13 de febrero de 2017 y a través d</w:t>
      </w:r>
      <w:r w:rsidR="00EE36BC">
        <w:rPr>
          <w:rFonts w:ascii="Arial" w:hAnsi="Arial" w:cs="Arial"/>
        </w:rPr>
        <w:t>el oficio No. D.G. P. L. 63-II-2-1601</w:t>
      </w:r>
      <w:r w:rsidR="000E7455">
        <w:rPr>
          <w:rFonts w:ascii="Arial" w:hAnsi="Arial" w:cs="Arial"/>
        </w:rPr>
        <w:t>,</w:t>
      </w:r>
      <w:r w:rsidR="000E7455" w:rsidRPr="00583B4D">
        <w:rPr>
          <w:rFonts w:ascii="Arial" w:hAnsi="Arial" w:cs="Arial"/>
        </w:rPr>
        <w:t xml:space="preserve"> la Mesa Directiva turnó</w:t>
      </w:r>
      <w:r w:rsidR="000E7455">
        <w:rPr>
          <w:rFonts w:ascii="Arial" w:hAnsi="Arial" w:cs="Arial"/>
        </w:rPr>
        <w:t xml:space="preserve"> el Punto de Acuerdo</w:t>
      </w:r>
      <w:r w:rsidR="000E7455" w:rsidRPr="00583B4D">
        <w:rPr>
          <w:rFonts w:ascii="Arial" w:hAnsi="Arial" w:cs="Arial"/>
        </w:rPr>
        <w:t xml:space="preserve"> a la Comisión de Transparenci</w:t>
      </w:r>
      <w:r w:rsidR="000E7455">
        <w:rPr>
          <w:rFonts w:ascii="Arial" w:hAnsi="Arial" w:cs="Arial"/>
        </w:rPr>
        <w:t>a y Anticorrupción de la LXIII L</w:t>
      </w:r>
      <w:r w:rsidR="000E7455" w:rsidRPr="00583B4D">
        <w:rPr>
          <w:rFonts w:ascii="Arial" w:hAnsi="Arial" w:cs="Arial"/>
        </w:rPr>
        <w:t>egislatura de la H. Cámara de Diputados para su análisis y dictamen.</w:t>
      </w: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rPr>
      </w:pPr>
    </w:p>
    <w:p w:rsidR="000E7455" w:rsidRDefault="000E7455" w:rsidP="000E7455">
      <w:pPr>
        <w:pStyle w:val="versales"/>
        <w:shd w:val="clear" w:color="auto" w:fill="FFFFFF"/>
        <w:spacing w:before="0" w:beforeAutospacing="0" w:after="0" w:afterAutospacing="0" w:line="360" w:lineRule="auto"/>
        <w:ind w:right="-518"/>
        <w:jc w:val="center"/>
        <w:rPr>
          <w:rFonts w:ascii="Arial" w:hAnsi="Arial" w:cs="Arial"/>
          <w:b/>
        </w:rPr>
      </w:pPr>
    </w:p>
    <w:p w:rsidR="000E7455" w:rsidRDefault="000E7455" w:rsidP="000E7455">
      <w:pPr>
        <w:pStyle w:val="versales"/>
        <w:shd w:val="clear" w:color="auto" w:fill="FFFFFF"/>
        <w:spacing w:before="0" w:beforeAutospacing="0" w:after="0" w:afterAutospacing="0" w:line="360" w:lineRule="auto"/>
        <w:ind w:right="-518"/>
        <w:jc w:val="center"/>
        <w:rPr>
          <w:rFonts w:ascii="Arial" w:hAnsi="Arial" w:cs="Arial"/>
          <w:b/>
        </w:rPr>
      </w:pPr>
      <w:r w:rsidRPr="009D4F27">
        <w:rPr>
          <w:rFonts w:ascii="Arial" w:hAnsi="Arial" w:cs="Arial"/>
          <w:b/>
        </w:rPr>
        <w:t>II. C O N T E N I D O   DE   L A   I</w:t>
      </w:r>
      <w:r>
        <w:rPr>
          <w:rFonts w:ascii="Arial" w:hAnsi="Arial" w:cs="Arial"/>
          <w:b/>
        </w:rPr>
        <w:t xml:space="preserve"> </w:t>
      </w:r>
      <w:r w:rsidRPr="009D4F27">
        <w:rPr>
          <w:rFonts w:ascii="Arial" w:hAnsi="Arial" w:cs="Arial"/>
          <w:b/>
        </w:rPr>
        <w:t>N</w:t>
      </w:r>
      <w:r>
        <w:rPr>
          <w:rFonts w:ascii="Arial" w:hAnsi="Arial" w:cs="Arial"/>
          <w:b/>
        </w:rPr>
        <w:t xml:space="preserve"> </w:t>
      </w:r>
      <w:r w:rsidRPr="009D4F27">
        <w:rPr>
          <w:rFonts w:ascii="Arial" w:hAnsi="Arial" w:cs="Arial"/>
          <w:b/>
        </w:rPr>
        <w:t>I</w:t>
      </w:r>
      <w:r>
        <w:rPr>
          <w:rFonts w:ascii="Arial" w:hAnsi="Arial" w:cs="Arial"/>
          <w:b/>
        </w:rPr>
        <w:t xml:space="preserve"> </w:t>
      </w:r>
      <w:r w:rsidRPr="009D4F27">
        <w:rPr>
          <w:rFonts w:ascii="Arial" w:hAnsi="Arial" w:cs="Arial"/>
          <w:b/>
        </w:rPr>
        <w:t>C</w:t>
      </w:r>
      <w:r>
        <w:rPr>
          <w:rFonts w:ascii="Arial" w:hAnsi="Arial" w:cs="Arial"/>
          <w:b/>
        </w:rPr>
        <w:t xml:space="preserve"> </w:t>
      </w:r>
      <w:r w:rsidRPr="009D4F27">
        <w:rPr>
          <w:rFonts w:ascii="Arial" w:hAnsi="Arial" w:cs="Arial"/>
          <w:b/>
        </w:rPr>
        <w:t>I</w:t>
      </w:r>
      <w:r>
        <w:rPr>
          <w:rFonts w:ascii="Arial" w:hAnsi="Arial" w:cs="Arial"/>
          <w:b/>
        </w:rPr>
        <w:t xml:space="preserve"> </w:t>
      </w:r>
      <w:r w:rsidRPr="009D4F27">
        <w:rPr>
          <w:rFonts w:ascii="Arial" w:hAnsi="Arial" w:cs="Arial"/>
          <w:b/>
        </w:rPr>
        <w:t>A</w:t>
      </w:r>
      <w:r>
        <w:rPr>
          <w:rFonts w:ascii="Arial" w:hAnsi="Arial" w:cs="Arial"/>
          <w:b/>
        </w:rPr>
        <w:t xml:space="preserve"> </w:t>
      </w:r>
      <w:r w:rsidRPr="009D4F27">
        <w:rPr>
          <w:rFonts w:ascii="Arial" w:hAnsi="Arial" w:cs="Arial"/>
          <w:b/>
        </w:rPr>
        <w:t>T</w:t>
      </w:r>
      <w:r>
        <w:rPr>
          <w:rFonts w:ascii="Arial" w:hAnsi="Arial" w:cs="Arial"/>
          <w:b/>
        </w:rPr>
        <w:t xml:space="preserve"> </w:t>
      </w:r>
      <w:r w:rsidRPr="009D4F27">
        <w:rPr>
          <w:rFonts w:ascii="Arial" w:hAnsi="Arial" w:cs="Arial"/>
          <w:b/>
        </w:rPr>
        <w:t>I</w:t>
      </w:r>
      <w:r>
        <w:rPr>
          <w:rFonts w:ascii="Arial" w:hAnsi="Arial" w:cs="Arial"/>
          <w:b/>
        </w:rPr>
        <w:t xml:space="preserve"> </w:t>
      </w:r>
      <w:r w:rsidRPr="009D4F27">
        <w:rPr>
          <w:rFonts w:ascii="Arial" w:hAnsi="Arial" w:cs="Arial"/>
          <w:b/>
        </w:rPr>
        <w:t>V</w:t>
      </w:r>
      <w:r>
        <w:rPr>
          <w:rFonts w:ascii="Arial" w:hAnsi="Arial" w:cs="Arial"/>
          <w:b/>
        </w:rPr>
        <w:t xml:space="preserve"> </w:t>
      </w:r>
      <w:r w:rsidRPr="009D4F27">
        <w:rPr>
          <w:rFonts w:ascii="Arial" w:hAnsi="Arial" w:cs="Arial"/>
          <w:b/>
        </w:rPr>
        <w:t>A</w:t>
      </w:r>
    </w:p>
    <w:p w:rsidR="000E7455" w:rsidRDefault="000E7455" w:rsidP="000E7455">
      <w:pPr>
        <w:pStyle w:val="versales"/>
        <w:shd w:val="clear" w:color="auto" w:fill="FFFFFF"/>
        <w:spacing w:before="0" w:beforeAutospacing="0" w:after="0" w:afterAutospacing="0" w:line="360" w:lineRule="auto"/>
        <w:ind w:right="-518"/>
        <w:jc w:val="center"/>
        <w:rPr>
          <w:rFonts w:ascii="Arial" w:hAnsi="Arial" w:cs="Arial"/>
          <w:b/>
        </w:rPr>
      </w:pPr>
    </w:p>
    <w:p w:rsidR="000E7455" w:rsidRDefault="007D2FC3" w:rsidP="000E7455">
      <w:pPr>
        <w:pStyle w:val="versales"/>
        <w:shd w:val="clear" w:color="auto" w:fill="FFFFFF"/>
        <w:spacing w:before="0" w:beforeAutospacing="0" w:after="0" w:afterAutospacing="0" w:line="360" w:lineRule="auto"/>
        <w:ind w:right="-518"/>
        <w:jc w:val="both"/>
        <w:rPr>
          <w:rFonts w:ascii="Arial" w:hAnsi="Arial" w:cs="Arial"/>
        </w:rPr>
      </w:pPr>
      <w:r w:rsidRPr="00BB326D">
        <w:rPr>
          <w:rFonts w:ascii="Arial" w:hAnsi="Arial" w:cs="Arial"/>
          <w:b/>
          <w:color w:val="000000" w:themeColor="text1"/>
        </w:rPr>
        <w:t>A</w:t>
      </w:r>
      <w:r w:rsidR="00BB326D" w:rsidRPr="00BB326D">
        <w:rPr>
          <w:rFonts w:ascii="Arial" w:hAnsi="Arial" w:cs="Arial"/>
          <w:b/>
          <w:color w:val="000000" w:themeColor="text1"/>
        </w:rPr>
        <w:t>)</w:t>
      </w:r>
      <w:r w:rsidR="00EE36BC">
        <w:rPr>
          <w:rFonts w:ascii="Arial" w:hAnsi="Arial" w:cs="Arial"/>
        </w:rPr>
        <w:t xml:space="preserve"> La idea</w:t>
      </w:r>
      <w:r w:rsidR="000E7455">
        <w:rPr>
          <w:rFonts w:ascii="Arial" w:hAnsi="Arial" w:cs="Arial"/>
        </w:rPr>
        <w:t xml:space="preserve"> central</w:t>
      </w:r>
      <w:r w:rsidR="00EE36BC">
        <w:rPr>
          <w:rFonts w:ascii="Arial" w:hAnsi="Arial" w:cs="Arial"/>
        </w:rPr>
        <w:t xml:space="preserve"> de la Proposición</w:t>
      </w:r>
      <w:r w:rsidR="000E7455">
        <w:rPr>
          <w:rFonts w:ascii="Arial" w:hAnsi="Arial" w:cs="Arial"/>
        </w:rPr>
        <w:t xml:space="preserve"> radican en</w:t>
      </w:r>
      <w:r w:rsidR="000E7455" w:rsidRPr="00D222F1">
        <w:rPr>
          <w:rFonts w:ascii="Arial" w:hAnsi="Arial" w:cs="Arial"/>
        </w:rPr>
        <w:t xml:space="preserve">: </w:t>
      </w:r>
    </w:p>
    <w:p w:rsidR="000E7455" w:rsidRPr="00EE36BC" w:rsidRDefault="00EE36BC" w:rsidP="00EE36BC">
      <w:pPr>
        <w:pStyle w:val="versales"/>
        <w:numPr>
          <w:ilvl w:val="0"/>
          <w:numId w:val="2"/>
        </w:numPr>
        <w:shd w:val="clear" w:color="auto" w:fill="FFFFFF"/>
        <w:spacing w:before="0" w:beforeAutospacing="0" w:after="0" w:afterAutospacing="0" w:line="360" w:lineRule="auto"/>
        <w:ind w:right="-518"/>
        <w:jc w:val="both"/>
        <w:rPr>
          <w:rFonts w:ascii="Arial" w:hAnsi="Arial" w:cs="Arial"/>
          <w:b/>
        </w:rPr>
      </w:pPr>
      <w:r>
        <w:rPr>
          <w:rFonts w:ascii="Arial" w:hAnsi="Arial" w:cs="Arial"/>
        </w:rPr>
        <w:t>Exhortar a los Congresos de los estados a</w:t>
      </w:r>
      <w:r w:rsidR="008F1BDE">
        <w:rPr>
          <w:rFonts w:ascii="Arial" w:hAnsi="Arial" w:cs="Arial"/>
        </w:rPr>
        <w:t xml:space="preserve"> fin de</w:t>
      </w:r>
      <w:r>
        <w:rPr>
          <w:rFonts w:ascii="Arial" w:hAnsi="Arial" w:cs="Arial"/>
        </w:rPr>
        <w:t xml:space="preserve"> armonizar </w:t>
      </w:r>
      <w:r w:rsidR="008F1BDE">
        <w:rPr>
          <w:rFonts w:ascii="Arial" w:hAnsi="Arial" w:cs="Arial"/>
        </w:rPr>
        <w:t>la normativa local</w:t>
      </w:r>
      <w:r>
        <w:rPr>
          <w:rFonts w:ascii="Arial" w:hAnsi="Arial" w:cs="Arial"/>
        </w:rPr>
        <w:t xml:space="preserve"> con base en la Reforma a la Constitución </w:t>
      </w:r>
      <w:r w:rsidR="008F1BDE">
        <w:rPr>
          <w:rFonts w:ascii="Arial" w:hAnsi="Arial" w:cs="Arial"/>
        </w:rPr>
        <w:t>Política</w:t>
      </w:r>
      <w:r>
        <w:rPr>
          <w:rFonts w:ascii="Arial" w:hAnsi="Arial" w:cs="Arial"/>
        </w:rPr>
        <w:t xml:space="preserve"> de los Estados Unidos Mexicanos </w:t>
      </w:r>
      <w:r w:rsidR="00C22219">
        <w:rPr>
          <w:rFonts w:ascii="Arial" w:hAnsi="Arial" w:cs="Arial"/>
        </w:rPr>
        <w:t xml:space="preserve">y de la normatividad federal por la que se establece el Sistema Nacional Anticorrupción. </w:t>
      </w:r>
    </w:p>
    <w:p w:rsidR="000E7455" w:rsidRDefault="000E7455" w:rsidP="000E7455">
      <w:pPr>
        <w:pStyle w:val="versales"/>
        <w:shd w:val="clear" w:color="auto" w:fill="FFFFFF"/>
        <w:spacing w:before="0" w:beforeAutospacing="0" w:after="0" w:afterAutospacing="0" w:line="360" w:lineRule="auto"/>
        <w:ind w:left="720" w:right="-518"/>
        <w:jc w:val="both"/>
        <w:rPr>
          <w:rFonts w:ascii="Arial" w:hAnsi="Arial" w:cs="Arial"/>
          <w:b/>
        </w:rPr>
      </w:pPr>
    </w:p>
    <w:p w:rsidR="000E7455" w:rsidRDefault="007D2FC3" w:rsidP="000E7455">
      <w:pPr>
        <w:pStyle w:val="versales"/>
        <w:shd w:val="clear" w:color="auto" w:fill="FFFFFF"/>
        <w:spacing w:before="0" w:beforeAutospacing="0" w:after="0" w:afterAutospacing="0" w:line="360" w:lineRule="auto"/>
        <w:ind w:right="-518"/>
        <w:jc w:val="both"/>
        <w:rPr>
          <w:rFonts w:ascii="Arial" w:hAnsi="Arial" w:cs="Arial"/>
        </w:rPr>
      </w:pPr>
      <w:r w:rsidRPr="00BB326D">
        <w:rPr>
          <w:rFonts w:ascii="Arial" w:hAnsi="Arial" w:cs="Arial"/>
          <w:b/>
          <w:color w:val="000000" w:themeColor="text1"/>
        </w:rPr>
        <w:t>B</w:t>
      </w:r>
      <w:r w:rsidR="00BB326D">
        <w:rPr>
          <w:rFonts w:ascii="Arial" w:hAnsi="Arial" w:cs="Arial"/>
          <w:b/>
          <w:color w:val="000000" w:themeColor="text1"/>
        </w:rPr>
        <w:t>)</w:t>
      </w:r>
      <w:r w:rsidR="000E7455" w:rsidRPr="00BB326D">
        <w:rPr>
          <w:rFonts w:ascii="Arial" w:hAnsi="Arial" w:cs="Arial"/>
          <w:color w:val="000000" w:themeColor="text1"/>
        </w:rPr>
        <w:t xml:space="preserve"> </w:t>
      </w:r>
      <w:r w:rsidR="000E7455" w:rsidRPr="009D4F27">
        <w:rPr>
          <w:rFonts w:ascii="Arial" w:hAnsi="Arial" w:cs="Arial"/>
        </w:rPr>
        <w:t>Para sustentar su p</w:t>
      </w:r>
      <w:r w:rsidR="000E7455">
        <w:rPr>
          <w:rFonts w:ascii="Arial" w:hAnsi="Arial" w:cs="Arial"/>
        </w:rPr>
        <w:t>ropuesta, el Diputado</w:t>
      </w:r>
      <w:r w:rsidR="000E7455" w:rsidRPr="009D4F27">
        <w:rPr>
          <w:rFonts w:ascii="Arial" w:hAnsi="Arial" w:cs="Arial"/>
        </w:rPr>
        <w:t xml:space="preserve"> se basa en la</w:t>
      </w:r>
      <w:r w:rsidR="000E7455">
        <w:rPr>
          <w:rFonts w:ascii="Arial" w:hAnsi="Arial" w:cs="Arial"/>
        </w:rPr>
        <w:t>s</w:t>
      </w:r>
      <w:r w:rsidR="000E7455" w:rsidRPr="009D4F27">
        <w:rPr>
          <w:rFonts w:ascii="Arial" w:hAnsi="Arial" w:cs="Arial"/>
        </w:rPr>
        <w:t xml:space="preserve"> siguiente</w:t>
      </w:r>
      <w:r w:rsidR="000E7455">
        <w:rPr>
          <w:rFonts w:ascii="Arial" w:hAnsi="Arial" w:cs="Arial"/>
        </w:rPr>
        <w:t>s</w:t>
      </w:r>
      <w:r w:rsidR="000E7455" w:rsidRPr="009D4F27">
        <w:rPr>
          <w:rFonts w:ascii="Arial" w:hAnsi="Arial" w:cs="Arial"/>
        </w:rPr>
        <w:t xml:space="preserve"> línea</w:t>
      </w:r>
      <w:r w:rsidR="000E7455">
        <w:rPr>
          <w:rFonts w:ascii="Arial" w:hAnsi="Arial" w:cs="Arial"/>
        </w:rPr>
        <w:t>s</w:t>
      </w:r>
      <w:r w:rsidR="000E7455" w:rsidRPr="009D4F27">
        <w:rPr>
          <w:rFonts w:ascii="Arial" w:hAnsi="Arial" w:cs="Arial"/>
        </w:rPr>
        <w:t xml:space="preserve"> argumentativa</w:t>
      </w:r>
      <w:r w:rsidR="000E7455">
        <w:rPr>
          <w:rFonts w:ascii="Arial" w:hAnsi="Arial" w:cs="Arial"/>
        </w:rPr>
        <w:t>s</w:t>
      </w:r>
      <w:r w:rsidR="000E7455" w:rsidRPr="009D4F27">
        <w:rPr>
          <w:rFonts w:ascii="Arial" w:hAnsi="Arial" w:cs="Arial"/>
        </w:rPr>
        <w:t xml:space="preserve">: </w:t>
      </w: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rPr>
      </w:pPr>
    </w:p>
    <w:p w:rsidR="000E7455" w:rsidRPr="000E7455" w:rsidRDefault="000E7455" w:rsidP="000E7455">
      <w:pPr>
        <w:shd w:val="clear" w:color="auto" w:fill="FFFFFF"/>
        <w:spacing w:before="100" w:beforeAutospacing="1" w:after="100" w:afterAutospacing="1" w:line="240" w:lineRule="auto"/>
        <w:ind w:left="709"/>
        <w:jc w:val="both"/>
        <w:rPr>
          <w:rFonts w:ascii="Arial" w:eastAsia="Times New Roman" w:hAnsi="Arial" w:cs="Arial"/>
          <w:i/>
          <w:color w:val="000000"/>
          <w:sz w:val="20"/>
          <w:szCs w:val="20"/>
          <w:lang w:eastAsia="es-MX"/>
        </w:rPr>
      </w:pPr>
      <w:r>
        <w:rPr>
          <w:rFonts w:ascii="Arial" w:eastAsia="Times New Roman" w:hAnsi="Arial" w:cs="Arial"/>
          <w:i/>
          <w:color w:val="000000"/>
          <w:sz w:val="20"/>
          <w:szCs w:val="20"/>
          <w:lang w:eastAsia="es-MX"/>
        </w:rPr>
        <w:t xml:space="preserve"> “</w:t>
      </w:r>
      <w:r w:rsidRPr="000E7455">
        <w:rPr>
          <w:rFonts w:ascii="Arial" w:hAnsi="Arial" w:cs="Arial"/>
          <w:i/>
          <w:color w:val="000000"/>
          <w:sz w:val="20"/>
          <w:szCs w:val="20"/>
        </w:rPr>
        <w:t>El 27 de mayo de 2015 con la publicación en el Diario Oficial de la Federación de la reforma a la Constitución Política de los Estados Unidos Mexicano se estableció el Sistema Nacional Anticorrupción, que fue motivo para la posterior creación de leyes secundarias y otros dispositivos jurídicos en la materia, los que recientemente iniciaron su vigencia el 18 de julio de 2016.</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La reforma sin duda, representa una propuesta profunda y sin precedente en el combate a la corrupción que tanto preocupa a los mexicanos; de acuerdo con una reciente encuesta, el 51.4 por ciento de la población cree que la corrupción en el estado en el que vive es incluso mayor a la que había hace 5 años.</w:t>
      </w:r>
      <w:r w:rsidRPr="000E7455">
        <w:rPr>
          <w:rFonts w:ascii="Arial" w:eastAsiaTheme="minorHAnsi" w:hAnsi="Arial" w:cs="Arial"/>
          <w:i/>
          <w:sz w:val="20"/>
          <w:szCs w:val="20"/>
          <w:lang w:eastAsia="en-US"/>
        </w:rPr>
        <w:t> 1</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Para mal, la corrupción se ha convertido desde hace décadas en un fenómeno social arraigado en la propia población, ante la indiferencia e incentivo del propio poder público.</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Nocivas formas que han permitido la reproducción de la corrupción a cualquier nivel y que ahora se ha convertido en una actividad recurrente que genera pérdidas en el país del orden de entre 2 y 10% del Producto Interno Bruto (PIB), de acuerdo con un Informe presentado por el Instituto Mexicano para la Competitividad (IMCO).</w:t>
      </w:r>
      <w:r w:rsidRPr="000E7455">
        <w:rPr>
          <w:rFonts w:ascii="Arial" w:eastAsiaTheme="minorHAnsi" w:hAnsi="Arial" w:cs="Arial"/>
          <w:i/>
          <w:sz w:val="20"/>
          <w:szCs w:val="20"/>
          <w:lang w:eastAsia="en-US"/>
        </w:rPr>
        <w:t>2</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 xml:space="preserve">Sobre este tema han existido debates y posturas desde casi cualquier óptica; antes de la reforma constitucional sobresalieron, en el año 2014, las reflexiones del prestigiado doctor en sociología por La Sorbona y etnólogo en la Escuela Nacional de Antropología e Historia, </w:t>
      </w:r>
      <w:r w:rsidRPr="000E7455">
        <w:rPr>
          <w:rFonts w:ascii="Arial" w:eastAsiaTheme="minorHAnsi" w:hAnsi="Arial" w:cs="Arial"/>
          <w:i/>
          <w:color w:val="000000"/>
          <w:sz w:val="20"/>
          <w:szCs w:val="20"/>
          <w:lang w:eastAsia="en-US"/>
        </w:rPr>
        <w:lastRenderedPageBreak/>
        <w:t>Roger Bartra que se formulaba la pregunta “¿La corrupción es en México un problema cultural o institucional?”</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El doctor mostraba una contundente crítica al gobierno federal sobre su proceder en la materia, a saber: “El presidente (...) parece preferir el pausado proceso educativo antes que la aplicación de una reforma institucional inmediata para perseguir la corrupción...”</w:t>
      </w:r>
      <w:r w:rsidRPr="000E7455">
        <w:rPr>
          <w:rFonts w:ascii="Arial" w:eastAsiaTheme="minorHAnsi" w:hAnsi="Arial" w:cs="Arial"/>
          <w:i/>
          <w:sz w:val="20"/>
          <w:szCs w:val="20"/>
          <w:lang w:eastAsia="en-US"/>
        </w:rPr>
        <w:t>3</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El investigador registraba voces que por un lado reconocían la existencia de una solución estructural, pero por otro lado, urgían en la necesidad complementaria de una acción coyuntural.</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Él, por su parte, expresaba que “... son necesarias obras de ingeniería institucional, pero que estas solo pueden arrancar con vigor una vez que se haya sedimentado una cultura cívica sólida...”</w:t>
      </w:r>
      <w:r w:rsidRPr="000E7455">
        <w:rPr>
          <w:rFonts w:ascii="Arial" w:eastAsiaTheme="minorHAnsi" w:hAnsi="Arial" w:cs="Arial"/>
          <w:i/>
          <w:sz w:val="20"/>
          <w:szCs w:val="20"/>
          <w:lang w:eastAsia="en-US"/>
        </w:rPr>
        <w:t>4</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Señalaba que si bien es “es cierto que se suele requerir de un largo tiempo para cambiar la moral y las costumbres que un nacionalismo viciado pareciera haber implantado en el carácter del mexicano. Pero este largo tiempo ya ha transcurrido y (...) que hoy una gran parte de la sociedad civil rechaza las prácticas corruptas. El cambio cultural ya ha ocurrido, aunque sea de manera incipiente. Sin duda tardó muchos años en llegar, pero ya está aquí...”</w:t>
      </w:r>
      <w:r w:rsidRPr="000E7455">
        <w:rPr>
          <w:rFonts w:ascii="Arial" w:eastAsiaTheme="minorHAnsi" w:hAnsi="Arial" w:cs="Arial"/>
          <w:i/>
          <w:sz w:val="20"/>
          <w:szCs w:val="20"/>
          <w:lang w:eastAsia="en-US"/>
        </w:rPr>
        <w:t>5</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Las nociones anteriores nos resumen un proceso que ya iniciamos los mexicanos, y que debemos llevar a buen término a la brevedad.</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La reforma emprendida comprende un sistema que prevé una mejor coordinación del gobierno a través de varias instancias dedicadas a prevenir, detectar y sancionar los actos de corrupción.</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El mismo será presidido por un Comité de Participación Ciudadana y contará con la participación de siete instancias; la Auditoría Superior de la Federación; el Titular de la Fiscalía Especializada en Combate a la Corrupción (nueva figura por cierto, una especie de ministerio público especializado en la persecución de estos delitos); el Titular de la Secretaría de la Función Pública; un representante del Consejo de la Judicatura; el Presidente del Instituto Nacional de Transparencia, Acceso a la Información y Protección de Datos Personales; y el Presidente del tribunal de Justicia Fiscal y Administrativa (también se considera que existirán salas especializadas, es decir, jueces).</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El Sistema Nacional Anticorrupción, desde la reforma a la Ley Fundamental y sus leyes secundarias, es el esfuerzo original que deberá propiciar un cambio en la percepción práctica que de éste tema se tiene en lo más profundo de nuestra sociedad.</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Se trata de un arranque novedoso que además establece entre otras cosas, delitos nuevos, inclusive aquellos enfocados al sector privado; niveles de gravedad de los mismos y, por supuesto, la participación ciudadana.</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Ahora bien, ¿qué pasos siguen? Que las Legislaturas de los Estados armonicen sus normas locales en la materia, de acuerdo con lo establecido en la Constitución Federal y en las leyes secundarias.</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Si bien se posee hasta un año, de acuerdo con los transitorios de las reformas para que este proceso se agote, la presente proposición quiere realizar un llamado para que el mecanismo no sólo se limite al trámite legislativo, debemos abonar a favor de la cultura cívica y urgir en la adecuación plena antes del término de esta tan necesitada reforma legal.</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Al mismo tiempo, debemos difundir con toda la fuerza y la contundencia que el asunto merece, que no exista mexicano ajeno al tema, debemos renovar la confianza social en el proceder público, y como sociedad, debemos encontrarnos atentos al desarrollo y perfectibilidad del sistema.</w:t>
      </w:r>
    </w:p>
    <w:p w:rsidR="000E7455" w:rsidRPr="000E7455" w:rsidRDefault="000E7455" w:rsidP="000E7455">
      <w:pPr>
        <w:pStyle w:val="NormalWeb"/>
        <w:shd w:val="clear" w:color="auto" w:fill="FFFFFF"/>
        <w:ind w:left="709"/>
        <w:jc w:val="both"/>
        <w:rPr>
          <w:rFonts w:ascii="Arial" w:eastAsiaTheme="minorHAnsi" w:hAnsi="Arial" w:cs="Arial"/>
          <w:i/>
          <w:color w:val="000000"/>
          <w:sz w:val="20"/>
          <w:szCs w:val="20"/>
          <w:lang w:eastAsia="en-US"/>
        </w:rPr>
      </w:pPr>
      <w:r w:rsidRPr="000E7455">
        <w:rPr>
          <w:rFonts w:ascii="Arial" w:eastAsiaTheme="minorHAnsi" w:hAnsi="Arial" w:cs="Arial"/>
          <w:i/>
          <w:color w:val="000000"/>
          <w:sz w:val="20"/>
          <w:szCs w:val="20"/>
          <w:lang w:eastAsia="en-US"/>
        </w:rPr>
        <w:t>Un México sin corrupción nos ocupa y nos preocupa; como legisladores debemos insistir en un cambio de fondo en la materia, nuestras prioridades como país, como el combate a la pobreza, el desarrollo económico, la justicia y la equidad, entre muchos otros asuntos, se desatienden por enfocar recursos y tiempo para solventar vicios crecientes alrededor de la aplicación de las políticas públicas, tales como la corrupción y la impunidad. Es el momento.</w:t>
      </w:r>
      <w:r>
        <w:rPr>
          <w:rFonts w:ascii="Arial" w:hAnsi="Arial" w:cs="Arial"/>
          <w:i/>
          <w:color w:val="000000"/>
          <w:sz w:val="20"/>
          <w:szCs w:val="20"/>
        </w:rPr>
        <w:t>”</w:t>
      </w: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color w:val="000000" w:themeColor="text1"/>
        </w:rPr>
      </w:pP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color w:val="000000" w:themeColor="text1"/>
        </w:rPr>
      </w:pPr>
      <w:r>
        <w:rPr>
          <w:rFonts w:ascii="Arial" w:hAnsi="Arial" w:cs="Arial"/>
          <w:color w:val="000000" w:themeColor="text1"/>
        </w:rPr>
        <w:t xml:space="preserve">Establecidos los antecedentes y el contenido del Punto de Acuerdo, las y los miembros de la Comisión de Transparencia y Anticorrupción de la LXIII Legislatura de la H. Cámara de Diputados, que suscriben el presente dictamen, exponen las siguientes: </w:t>
      </w: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color w:val="000000" w:themeColor="text1"/>
        </w:rPr>
      </w:pPr>
    </w:p>
    <w:p w:rsidR="000E7455" w:rsidRDefault="000E7455" w:rsidP="000E7455">
      <w:pPr>
        <w:pStyle w:val="versales"/>
        <w:shd w:val="clear" w:color="auto" w:fill="FFFFFF"/>
        <w:spacing w:before="0" w:beforeAutospacing="0" w:after="0" w:afterAutospacing="0" w:line="360" w:lineRule="auto"/>
        <w:ind w:right="-518"/>
        <w:jc w:val="both"/>
        <w:rPr>
          <w:rFonts w:ascii="Arial" w:hAnsi="Arial" w:cs="Arial"/>
          <w:color w:val="000000" w:themeColor="text1"/>
        </w:rPr>
      </w:pPr>
    </w:p>
    <w:p w:rsidR="000E7455" w:rsidRPr="00D82A28" w:rsidRDefault="000E7455" w:rsidP="000E7455">
      <w:pPr>
        <w:pStyle w:val="versales"/>
        <w:shd w:val="clear" w:color="auto" w:fill="FFFFFF"/>
        <w:spacing w:before="0" w:beforeAutospacing="0" w:after="0" w:afterAutospacing="0" w:line="360" w:lineRule="auto"/>
        <w:ind w:right="-518"/>
        <w:jc w:val="both"/>
        <w:rPr>
          <w:rFonts w:ascii="Arial" w:hAnsi="Arial" w:cs="Arial"/>
          <w:color w:val="000000" w:themeColor="text1"/>
        </w:rPr>
      </w:pPr>
    </w:p>
    <w:p w:rsidR="000E7455" w:rsidRPr="007C32C0" w:rsidRDefault="000E7455" w:rsidP="000E7455">
      <w:pPr>
        <w:pStyle w:val="Prrafodelista"/>
        <w:spacing w:line="360" w:lineRule="auto"/>
        <w:ind w:left="1080" w:right="49"/>
        <w:jc w:val="center"/>
        <w:rPr>
          <w:rFonts w:ascii="Arial" w:hAnsi="Arial" w:cs="Arial"/>
          <w:b/>
        </w:rPr>
      </w:pPr>
      <w:r w:rsidRPr="007C32C0">
        <w:rPr>
          <w:rFonts w:ascii="Arial" w:hAnsi="Arial" w:cs="Arial"/>
          <w:b/>
        </w:rPr>
        <w:t>III. C O N S I D E R A C I O N E S</w:t>
      </w:r>
    </w:p>
    <w:p w:rsidR="000E7455" w:rsidRDefault="000E7455" w:rsidP="000E7455">
      <w:pPr>
        <w:pStyle w:val="NormalWeb"/>
        <w:spacing w:line="360" w:lineRule="auto"/>
        <w:ind w:right="-516"/>
        <w:jc w:val="both"/>
        <w:rPr>
          <w:rFonts w:ascii="Arial" w:hAnsi="Arial" w:cs="Arial"/>
        </w:rPr>
      </w:pPr>
      <w:r w:rsidRPr="00583B4D">
        <w:rPr>
          <w:rFonts w:ascii="Arial" w:hAnsi="Arial" w:cs="Arial"/>
          <w:b/>
        </w:rPr>
        <w:t>PRIMERA.-</w:t>
      </w:r>
      <w:r w:rsidRPr="00583B4D">
        <w:rPr>
          <w:rFonts w:ascii="Arial" w:hAnsi="Arial" w:cs="Arial"/>
        </w:rPr>
        <w:t xml:space="preserve"> La Cámara de Diputado</w:t>
      </w:r>
      <w:r>
        <w:rPr>
          <w:rFonts w:ascii="Arial" w:hAnsi="Arial" w:cs="Arial"/>
        </w:rPr>
        <w:t>s es competente para conocer el</w:t>
      </w:r>
      <w:r w:rsidRPr="00583B4D">
        <w:rPr>
          <w:rFonts w:ascii="Arial" w:hAnsi="Arial" w:cs="Arial"/>
        </w:rPr>
        <w:t xml:space="preserve"> presente punto de acuerdo de conformidad con lo que establece el artículo 77, fracción I de la Constitución Política de los Estados Unidos Mexicanos y los artículos 159 y 158 numeral IV del Reglamento para la Cámara de Diputados con relación al artículo 39 de la Ley Orgánica del Congreso General de los Estados Unidos Mexicanos. </w:t>
      </w:r>
    </w:p>
    <w:p w:rsidR="00662224" w:rsidRDefault="000E7455" w:rsidP="000A5753">
      <w:pPr>
        <w:spacing w:after="0" w:line="360" w:lineRule="auto"/>
        <w:ind w:right="-518"/>
        <w:jc w:val="both"/>
        <w:rPr>
          <w:rFonts w:ascii="Arial" w:hAnsi="Arial" w:cs="Arial"/>
          <w:bCs/>
          <w:sz w:val="24"/>
          <w:szCs w:val="24"/>
        </w:rPr>
      </w:pPr>
      <w:r>
        <w:rPr>
          <w:rFonts w:ascii="Arial" w:hAnsi="Arial" w:cs="Arial"/>
          <w:b/>
          <w:color w:val="000000" w:themeColor="text1"/>
          <w:sz w:val="24"/>
          <w:szCs w:val="24"/>
        </w:rPr>
        <w:t>SEGUND</w:t>
      </w:r>
      <w:r w:rsidRPr="00381A2C">
        <w:rPr>
          <w:rFonts w:ascii="Arial" w:hAnsi="Arial" w:cs="Arial"/>
          <w:b/>
          <w:color w:val="000000" w:themeColor="text1"/>
          <w:sz w:val="24"/>
          <w:szCs w:val="24"/>
        </w:rPr>
        <w:t xml:space="preserve">A.- </w:t>
      </w:r>
      <w:r w:rsidR="00F11E41" w:rsidRPr="00F11E41">
        <w:rPr>
          <w:rFonts w:ascii="Arial" w:hAnsi="Arial" w:cs="Arial"/>
          <w:color w:val="000000" w:themeColor="text1"/>
          <w:sz w:val="24"/>
          <w:szCs w:val="24"/>
        </w:rPr>
        <w:t>Esta Soberanía da constancia q</w:t>
      </w:r>
      <w:r w:rsidR="00662224" w:rsidRPr="00DA0729">
        <w:rPr>
          <w:rFonts w:ascii="Arial" w:hAnsi="Arial" w:cs="Arial"/>
          <w:sz w:val="24"/>
          <w:szCs w:val="24"/>
        </w:rPr>
        <w:t xml:space="preserve">ue </w:t>
      </w:r>
      <w:r w:rsidR="00662224">
        <w:rPr>
          <w:rFonts w:ascii="Arial" w:hAnsi="Arial" w:cs="Arial"/>
          <w:sz w:val="24"/>
          <w:szCs w:val="24"/>
        </w:rPr>
        <w:t>derivado del D</w:t>
      </w:r>
      <w:r w:rsidR="00662224" w:rsidRPr="00D34C6D">
        <w:rPr>
          <w:rFonts w:ascii="Arial" w:hAnsi="Arial" w:cs="Arial"/>
          <w:bCs/>
          <w:sz w:val="24"/>
          <w:szCs w:val="24"/>
        </w:rPr>
        <w:t xml:space="preserve">ecreto por el que se reforman, adicionan y derogan diversas disposiciones de la </w:t>
      </w:r>
      <w:r w:rsidR="00662224">
        <w:rPr>
          <w:rFonts w:ascii="Arial" w:hAnsi="Arial" w:cs="Arial"/>
          <w:bCs/>
          <w:sz w:val="24"/>
          <w:szCs w:val="24"/>
        </w:rPr>
        <w:t>C</w:t>
      </w:r>
      <w:r w:rsidR="00662224" w:rsidRPr="00D34C6D">
        <w:rPr>
          <w:rFonts w:ascii="Arial" w:hAnsi="Arial" w:cs="Arial"/>
          <w:bCs/>
          <w:sz w:val="24"/>
          <w:szCs w:val="24"/>
        </w:rPr>
        <w:t xml:space="preserve">onstitución </w:t>
      </w:r>
      <w:r w:rsidR="00662224">
        <w:rPr>
          <w:rFonts w:ascii="Arial" w:hAnsi="Arial" w:cs="Arial"/>
          <w:bCs/>
          <w:sz w:val="24"/>
          <w:szCs w:val="24"/>
        </w:rPr>
        <w:t>P</w:t>
      </w:r>
      <w:r w:rsidR="00662224" w:rsidRPr="00D34C6D">
        <w:rPr>
          <w:rFonts w:ascii="Arial" w:hAnsi="Arial" w:cs="Arial"/>
          <w:bCs/>
          <w:sz w:val="24"/>
          <w:szCs w:val="24"/>
        </w:rPr>
        <w:t>olítica de los </w:t>
      </w:r>
      <w:r w:rsidR="00662224">
        <w:rPr>
          <w:rFonts w:ascii="Arial" w:hAnsi="Arial" w:cs="Arial"/>
          <w:bCs/>
          <w:sz w:val="24"/>
          <w:szCs w:val="24"/>
        </w:rPr>
        <w:t>Estados Unidos M</w:t>
      </w:r>
      <w:r w:rsidR="00662224" w:rsidRPr="00D34C6D">
        <w:rPr>
          <w:rFonts w:ascii="Arial" w:hAnsi="Arial" w:cs="Arial"/>
          <w:bCs/>
          <w:sz w:val="24"/>
          <w:szCs w:val="24"/>
        </w:rPr>
        <w:t>exicanos, en mat</w:t>
      </w:r>
      <w:r w:rsidR="00662224">
        <w:rPr>
          <w:rFonts w:ascii="Arial" w:hAnsi="Arial" w:cs="Arial"/>
          <w:bCs/>
          <w:sz w:val="24"/>
          <w:szCs w:val="24"/>
        </w:rPr>
        <w:t>eria de combate a la corrupción publicado en el Diario Oficial de la Federación el 27 de mayo de 2015</w:t>
      </w:r>
      <w:r w:rsidR="006D6D31">
        <w:rPr>
          <w:rStyle w:val="Refdenotaalpie"/>
          <w:rFonts w:ascii="Arial" w:hAnsi="Arial" w:cs="Arial"/>
          <w:bCs/>
          <w:sz w:val="24"/>
          <w:szCs w:val="24"/>
        </w:rPr>
        <w:footnoteReference w:id="1"/>
      </w:r>
      <w:r w:rsidR="00662224">
        <w:rPr>
          <w:rFonts w:ascii="Arial" w:hAnsi="Arial" w:cs="Arial"/>
          <w:bCs/>
          <w:sz w:val="24"/>
          <w:szCs w:val="24"/>
        </w:rPr>
        <w:t>, se estableció e</w:t>
      </w:r>
      <w:r w:rsidR="00662224" w:rsidRPr="00D34C6D">
        <w:rPr>
          <w:rFonts w:ascii="Arial" w:hAnsi="Arial" w:cs="Arial"/>
          <w:bCs/>
          <w:sz w:val="24"/>
          <w:szCs w:val="24"/>
        </w:rPr>
        <w:t xml:space="preserve">l Sistema Nacional Anticorrupción </w:t>
      </w:r>
      <w:r w:rsidR="00662224">
        <w:rPr>
          <w:rFonts w:ascii="Arial" w:hAnsi="Arial" w:cs="Arial"/>
          <w:bCs/>
          <w:sz w:val="24"/>
          <w:szCs w:val="24"/>
        </w:rPr>
        <w:t xml:space="preserve">como </w:t>
      </w:r>
      <w:r w:rsidR="00662224" w:rsidRPr="00D34C6D">
        <w:rPr>
          <w:rFonts w:ascii="Arial" w:hAnsi="Arial" w:cs="Arial"/>
          <w:bCs/>
          <w:sz w:val="24"/>
          <w:szCs w:val="24"/>
        </w:rPr>
        <w:t>la instancia de coordinación entre las autoridades de todos los órdenes de gobierno competentes en la prevención, detección y sanción de responsabilidades administrativas y hechos de corrupción, así como en la fiscalización y control de recursos públicos.</w:t>
      </w:r>
    </w:p>
    <w:p w:rsidR="00662224" w:rsidRDefault="00662224" w:rsidP="000A5753">
      <w:pPr>
        <w:spacing w:after="0" w:line="360" w:lineRule="auto"/>
        <w:ind w:right="-518"/>
        <w:jc w:val="both"/>
        <w:rPr>
          <w:rFonts w:ascii="Arial" w:hAnsi="Arial" w:cs="Arial"/>
          <w:bCs/>
          <w:sz w:val="24"/>
          <w:szCs w:val="24"/>
        </w:rPr>
      </w:pPr>
    </w:p>
    <w:p w:rsidR="00662224" w:rsidRDefault="00662224" w:rsidP="000A5753">
      <w:pPr>
        <w:spacing w:after="0" w:line="360" w:lineRule="auto"/>
        <w:ind w:right="-518"/>
        <w:jc w:val="both"/>
        <w:rPr>
          <w:rFonts w:ascii="Arial" w:hAnsi="Arial" w:cs="Arial"/>
          <w:bCs/>
          <w:sz w:val="24"/>
          <w:szCs w:val="24"/>
        </w:rPr>
      </w:pPr>
      <w:r>
        <w:rPr>
          <w:rFonts w:ascii="Arial" w:hAnsi="Arial" w:cs="Arial"/>
          <w:bCs/>
          <w:sz w:val="24"/>
          <w:szCs w:val="24"/>
        </w:rPr>
        <w:t>En consecuencia, l</w:t>
      </w:r>
      <w:r w:rsidRPr="00B80B7E">
        <w:rPr>
          <w:rFonts w:ascii="Arial" w:hAnsi="Arial" w:cs="Arial"/>
          <w:bCs/>
          <w:sz w:val="24"/>
          <w:szCs w:val="24"/>
        </w:rPr>
        <w:t>as enti</w:t>
      </w:r>
      <w:r>
        <w:rPr>
          <w:rFonts w:ascii="Arial" w:hAnsi="Arial" w:cs="Arial"/>
          <w:bCs/>
          <w:sz w:val="24"/>
          <w:szCs w:val="24"/>
        </w:rPr>
        <w:t>dades federativas establecería</w:t>
      </w:r>
      <w:r w:rsidRPr="00B80B7E">
        <w:rPr>
          <w:rFonts w:ascii="Arial" w:hAnsi="Arial" w:cs="Arial"/>
          <w:bCs/>
          <w:sz w:val="24"/>
          <w:szCs w:val="24"/>
        </w:rPr>
        <w:t>n sistemas locales anticorrupción con el objeto de coordinar a las autoridades locales competentes en la prevención, detección y sanción de responsabilidades administrativas y hechos de corrupción.</w:t>
      </w:r>
    </w:p>
    <w:p w:rsidR="00662224" w:rsidRDefault="00662224" w:rsidP="000A5753">
      <w:pPr>
        <w:spacing w:after="0" w:line="360" w:lineRule="auto"/>
        <w:ind w:right="-518"/>
        <w:jc w:val="both"/>
        <w:rPr>
          <w:rFonts w:ascii="Arial" w:hAnsi="Arial" w:cs="Arial"/>
          <w:bCs/>
          <w:sz w:val="24"/>
          <w:szCs w:val="24"/>
        </w:rPr>
      </w:pPr>
    </w:p>
    <w:p w:rsidR="00662224" w:rsidRDefault="00F11E41" w:rsidP="000A5753">
      <w:pPr>
        <w:spacing w:after="0" w:line="360" w:lineRule="auto"/>
        <w:ind w:right="-518"/>
        <w:jc w:val="both"/>
        <w:rPr>
          <w:rFonts w:ascii="Arial" w:hAnsi="Arial" w:cs="Arial"/>
          <w:bCs/>
          <w:sz w:val="24"/>
          <w:szCs w:val="24"/>
        </w:rPr>
      </w:pPr>
      <w:r>
        <w:rPr>
          <w:rFonts w:ascii="Arial" w:hAnsi="Arial" w:cs="Arial"/>
          <w:bCs/>
          <w:sz w:val="24"/>
          <w:szCs w:val="24"/>
        </w:rPr>
        <w:t>Asimismo, e</w:t>
      </w:r>
      <w:r w:rsidR="00662224">
        <w:rPr>
          <w:rFonts w:ascii="Arial" w:hAnsi="Arial" w:cs="Arial"/>
          <w:bCs/>
          <w:sz w:val="24"/>
          <w:szCs w:val="24"/>
        </w:rPr>
        <w:t>n el séptimo transitorio del Decreto mencionado se establece que l</w:t>
      </w:r>
      <w:r w:rsidR="00662224" w:rsidRPr="00785002">
        <w:rPr>
          <w:rFonts w:ascii="Arial" w:hAnsi="Arial" w:cs="Arial"/>
          <w:bCs/>
          <w:sz w:val="24"/>
          <w:szCs w:val="24"/>
        </w:rPr>
        <w:t>os sistemas anticorrupción de las entidades federativas deberán conformarse de acuerdo con las Leyes Generales que resulten aplicables, las constituciones y leyes locales.</w:t>
      </w:r>
    </w:p>
    <w:p w:rsidR="00662224" w:rsidRDefault="00662224" w:rsidP="000A5753">
      <w:pPr>
        <w:spacing w:after="0" w:line="360" w:lineRule="auto"/>
        <w:ind w:right="-518"/>
        <w:jc w:val="both"/>
        <w:rPr>
          <w:rFonts w:ascii="Arial" w:hAnsi="Arial" w:cs="Arial"/>
          <w:bCs/>
          <w:sz w:val="24"/>
          <w:szCs w:val="24"/>
        </w:rPr>
      </w:pPr>
    </w:p>
    <w:p w:rsidR="00662224" w:rsidRPr="00662224" w:rsidRDefault="00662224" w:rsidP="000A5753">
      <w:pPr>
        <w:spacing w:after="0" w:line="360" w:lineRule="auto"/>
        <w:ind w:right="-518"/>
        <w:jc w:val="both"/>
        <w:rPr>
          <w:rFonts w:ascii="Arial" w:hAnsi="Arial" w:cs="Arial"/>
          <w:bCs/>
          <w:sz w:val="24"/>
          <w:szCs w:val="24"/>
        </w:rPr>
      </w:pPr>
      <w:r w:rsidRPr="00662224">
        <w:rPr>
          <w:rFonts w:ascii="Arial" w:hAnsi="Arial" w:cs="Arial"/>
          <w:b/>
          <w:bCs/>
          <w:sz w:val="24"/>
          <w:szCs w:val="24"/>
        </w:rPr>
        <w:t>TERCERA.-</w:t>
      </w:r>
      <w:r>
        <w:rPr>
          <w:rFonts w:ascii="Arial" w:hAnsi="Arial" w:cs="Arial"/>
          <w:bCs/>
          <w:sz w:val="24"/>
          <w:szCs w:val="24"/>
        </w:rPr>
        <w:t xml:space="preserve"> </w:t>
      </w:r>
      <w:r>
        <w:rPr>
          <w:rFonts w:ascii="Arial" w:hAnsi="Arial" w:cs="Arial"/>
          <w:sz w:val="24"/>
          <w:szCs w:val="24"/>
        </w:rPr>
        <w:t xml:space="preserve">El pasado 18 de julio de 2016, se publicó en el Diario Oficial de la Federación el Decreto </w:t>
      </w:r>
      <w:r w:rsidRPr="00F523C2">
        <w:rPr>
          <w:rFonts w:ascii="Arial" w:hAnsi="Arial" w:cs="Arial"/>
          <w:sz w:val="24"/>
          <w:szCs w:val="24"/>
        </w:rPr>
        <w:t xml:space="preserve">por el que se expide la </w:t>
      </w:r>
      <w:r>
        <w:rPr>
          <w:rFonts w:ascii="Arial" w:hAnsi="Arial" w:cs="Arial"/>
          <w:sz w:val="24"/>
          <w:szCs w:val="24"/>
        </w:rPr>
        <w:t>L</w:t>
      </w:r>
      <w:r w:rsidRPr="00F523C2">
        <w:rPr>
          <w:rFonts w:ascii="Arial" w:hAnsi="Arial" w:cs="Arial"/>
          <w:sz w:val="24"/>
          <w:szCs w:val="24"/>
        </w:rPr>
        <w:t xml:space="preserve">ey </w:t>
      </w:r>
      <w:r>
        <w:rPr>
          <w:rFonts w:ascii="Arial" w:hAnsi="Arial" w:cs="Arial"/>
          <w:sz w:val="24"/>
          <w:szCs w:val="24"/>
        </w:rPr>
        <w:t>G</w:t>
      </w:r>
      <w:r w:rsidRPr="00F523C2">
        <w:rPr>
          <w:rFonts w:ascii="Arial" w:hAnsi="Arial" w:cs="Arial"/>
          <w:sz w:val="24"/>
          <w:szCs w:val="24"/>
        </w:rPr>
        <w:t xml:space="preserve">eneral del </w:t>
      </w:r>
      <w:r>
        <w:rPr>
          <w:rFonts w:ascii="Arial" w:hAnsi="Arial" w:cs="Arial"/>
          <w:sz w:val="24"/>
          <w:szCs w:val="24"/>
        </w:rPr>
        <w:t>Sistema N</w:t>
      </w:r>
      <w:r w:rsidRPr="00F523C2">
        <w:rPr>
          <w:rFonts w:ascii="Arial" w:hAnsi="Arial" w:cs="Arial"/>
          <w:sz w:val="24"/>
          <w:szCs w:val="24"/>
        </w:rPr>
        <w:t xml:space="preserve">acional </w:t>
      </w:r>
      <w:r>
        <w:rPr>
          <w:rFonts w:ascii="Arial" w:hAnsi="Arial" w:cs="Arial"/>
          <w:sz w:val="24"/>
          <w:szCs w:val="24"/>
        </w:rPr>
        <w:t>A</w:t>
      </w:r>
      <w:r w:rsidRPr="00F523C2">
        <w:rPr>
          <w:rFonts w:ascii="Arial" w:hAnsi="Arial" w:cs="Arial"/>
          <w:sz w:val="24"/>
          <w:szCs w:val="24"/>
        </w:rPr>
        <w:t xml:space="preserve">nticorrupción; la </w:t>
      </w:r>
      <w:r>
        <w:rPr>
          <w:rFonts w:ascii="Arial" w:hAnsi="Arial" w:cs="Arial"/>
          <w:sz w:val="24"/>
          <w:szCs w:val="24"/>
        </w:rPr>
        <w:t>L</w:t>
      </w:r>
      <w:r w:rsidRPr="00F523C2">
        <w:rPr>
          <w:rFonts w:ascii="Arial" w:hAnsi="Arial" w:cs="Arial"/>
          <w:sz w:val="24"/>
          <w:szCs w:val="24"/>
        </w:rPr>
        <w:t xml:space="preserve">ey </w:t>
      </w:r>
      <w:r>
        <w:rPr>
          <w:rFonts w:ascii="Arial" w:hAnsi="Arial" w:cs="Arial"/>
          <w:sz w:val="24"/>
          <w:szCs w:val="24"/>
        </w:rPr>
        <w:t>General de R</w:t>
      </w:r>
      <w:r w:rsidRPr="00F523C2">
        <w:rPr>
          <w:rFonts w:ascii="Arial" w:hAnsi="Arial" w:cs="Arial"/>
          <w:sz w:val="24"/>
          <w:szCs w:val="24"/>
        </w:rPr>
        <w:t xml:space="preserve">esponsabilidades </w:t>
      </w:r>
      <w:r>
        <w:rPr>
          <w:rFonts w:ascii="Arial" w:hAnsi="Arial" w:cs="Arial"/>
          <w:sz w:val="24"/>
          <w:szCs w:val="24"/>
        </w:rPr>
        <w:t>A</w:t>
      </w:r>
      <w:r w:rsidRPr="00F523C2">
        <w:rPr>
          <w:rFonts w:ascii="Arial" w:hAnsi="Arial" w:cs="Arial"/>
          <w:sz w:val="24"/>
          <w:szCs w:val="24"/>
        </w:rPr>
        <w:t xml:space="preserve">dministrativas, y la </w:t>
      </w:r>
      <w:r>
        <w:rPr>
          <w:rFonts w:ascii="Arial" w:hAnsi="Arial" w:cs="Arial"/>
          <w:sz w:val="24"/>
          <w:szCs w:val="24"/>
        </w:rPr>
        <w:t>Ley O</w:t>
      </w:r>
      <w:r w:rsidRPr="00F523C2">
        <w:rPr>
          <w:rFonts w:ascii="Arial" w:hAnsi="Arial" w:cs="Arial"/>
          <w:sz w:val="24"/>
          <w:szCs w:val="24"/>
        </w:rPr>
        <w:t xml:space="preserve">rgánica del </w:t>
      </w:r>
      <w:r>
        <w:rPr>
          <w:rFonts w:ascii="Arial" w:hAnsi="Arial" w:cs="Arial"/>
          <w:sz w:val="24"/>
          <w:szCs w:val="24"/>
        </w:rPr>
        <w:t>T</w:t>
      </w:r>
      <w:r w:rsidRPr="00F523C2">
        <w:rPr>
          <w:rFonts w:ascii="Arial" w:hAnsi="Arial" w:cs="Arial"/>
          <w:sz w:val="24"/>
          <w:szCs w:val="24"/>
        </w:rPr>
        <w:t xml:space="preserve">ribunal </w:t>
      </w:r>
      <w:r>
        <w:rPr>
          <w:rFonts w:ascii="Arial" w:hAnsi="Arial" w:cs="Arial"/>
          <w:sz w:val="24"/>
          <w:szCs w:val="24"/>
        </w:rPr>
        <w:t>F</w:t>
      </w:r>
      <w:r w:rsidRPr="00F523C2">
        <w:rPr>
          <w:rFonts w:ascii="Arial" w:hAnsi="Arial" w:cs="Arial"/>
          <w:sz w:val="24"/>
          <w:szCs w:val="24"/>
        </w:rPr>
        <w:t xml:space="preserve">ederal de </w:t>
      </w:r>
      <w:r>
        <w:rPr>
          <w:rFonts w:ascii="Arial" w:hAnsi="Arial" w:cs="Arial"/>
          <w:sz w:val="24"/>
          <w:szCs w:val="24"/>
        </w:rPr>
        <w:t>J</w:t>
      </w:r>
      <w:r w:rsidRPr="00F523C2">
        <w:rPr>
          <w:rFonts w:ascii="Arial" w:hAnsi="Arial" w:cs="Arial"/>
          <w:sz w:val="24"/>
          <w:szCs w:val="24"/>
        </w:rPr>
        <w:t xml:space="preserve">usticia </w:t>
      </w:r>
      <w:r>
        <w:rPr>
          <w:rFonts w:ascii="Arial" w:hAnsi="Arial" w:cs="Arial"/>
          <w:sz w:val="24"/>
          <w:szCs w:val="24"/>
        </w:rPr>
        <w:t>A</w:t>
      </w:r>
      <w:r w:rsidRPr="00F523C2">
        <w:rPr>
          <w:rFonts w:ascii="Arial" w:hAnsi="Arial" w:cs="Arial"/>
          <w:sz w:val="24"/>
          <w:szCs w:val="24"/>
        </w:rPr>
        <w:t>dministrativa.</w:t>
      </w:r>
      <w:r w:rsidR="006D6D31">
        <w:rPr>
          <w:rStyle w:val="Refdenotaalpie"/>
          <w:rFonts w:ascii="Arial" w:hAnsi="Arial" w:cs="Arial"/>
          <w:sz w:val="24"/>
          <w:szCs w:val="24"/>
        </w:rPr>
        <w:footnoteReference w:id="2"/>
      </w:r>
      <w:r>
        <w:rPr>
          <w:rFonts w:ascii="Arial" w:hAnsi="Arial" w:cs="Arial"/>
          <w:sz w:val="24"/>
          <w:szCs w:val="24"/>
        </w:rPr>
        <w:t xml:space="preserve"> </w:t>
      </w:r>
    </w:p>
    <w:p w:rsidR="00344C2D" w:rsidRDefault="00662224" w:rsidP="000A5753">
      <w:pPr>
        <w:spacing w:after="0" w:line="360" w:lineRule="auto"/>
        <w:ind w:right="-518"/>
        <w:jc w:val="both"/>
        <w:rPr>
          <w:rFonts w:ascii="Arial" w:hAnsi="Arial" w:cs="Arial"/>
          <w:bCs/>
          <w:sz w:val="24"/>
          <w:szCs w:val="24"/>
        </w:rPr>
      </w:pPr>
      <w:r>
        <w:rPr>
          <w:rFonts w:ascii="Arial" w:hAnsi="Arial" w:cs="Arial"/>
          <w:bCs/>
          <w:sz w:val="24"/>
          <w:szCs w:val="24"/>
        </w:rPr>
        <w:t xml:space="preserve"> </w:t>
      </w:r>
    </w:p>
    <w:p w:rsidR="00662224" w:rsidRPr="00344C2D" w:rsidRDefault="00344C2D" w:rsidP="000A5753">
      <w:pPr>
        <w:spacing w:after="0" w:line="360" w:lineRule="auto"/>
        <w:ind w:right="-518"/>
        <w:jc w:val="both"/>
        <w:rPr>
          <w:rFonts w:ascii="Arial" w:hAnsi="Arial" w:cs="Arial"/>
          <w:bCs/>
          <w:sz w:val="24"/>
          <w:szCs w:val="24"/>
        </w:rPr>
      </w:pPr>
      <w:r>
        <w:rPr>
          <w:rFonts w:ascii="Arial" w:hAnsi="Arial" w:cs="Arial"/>
          <w:bCs/>
          <w:sz w:val="24"/>
          <w:szCs w:val="24"/>
        </w:rPr>
        <w:t>E</w:t>
      </w:r>
      <w:r w:rsidR="00662224">
        <w:rPr>
          <w:rFonts w:ascii="Arial" w:hAnsi="Arial" w:cs="Arial"/>
          <w:sz w:val="24"/>
          <w:szCs w:val="24"/>
        </w:rPr>
        <w:t xml:space="preserve">l segundo </w:t>
      </w:r>
      <w:r>
        <w:rPr>
          <w:rFonts w:ascii="Arial" w:hAnsi="Arial" w:cs="Arial"/>
          <w:sz w:val="24"/>
          <w:szCs w:val="24"/>
        </w:rPr>
        <w:t xml:space="preserve">artículo </w:t>
      </w:r>
      <w:r w:rsidR="00662224">
        <w:rPr>
          <w:rFonts w:ascii="Arial" w:hAnsi="Arial" w:cs="Arial"/>
          <w:sz w:val="24"/>
          <w:szCs w:val="24"/>
        </w:rPr>
        <w:t>transitorio</w:t>
      </w:r>
      <w:r>
        <w:rPr>
          <w:rFonts w:ascii="Arial" w:hAnsi="Arial" w:cs="Arial"/>
          <w:sz w:val="24"/>
          <w:szCs w:val="24"/>
        </w:rPr>
        <w:t xml:space="preserve"> del</w:t>
      </w:r>
      <w:r w:rsidR="00E92BA2">
        <w:rPr>
          <w:rFonts w:ascii="Arial" w:hAnsi="Arial" w:cs="Arial"/>
          <w:sz w:val="24"/>
          <w:szCs w:val="24"/>
        </w:rPr>
        <w:t xml:space="preserve"> citado</w:t>
      </w:r>
      <w:r>
        <w:rPr>
          <w:rFonts w:ascii="Arial" w:hAnsi="Arial" w:cs="Arial"/>
          <w:sz w:val="24"/>
          <w:szCs w:val="24"/>
        </w:rPr>
        <w:t xml:space="preserve"> Decreto </w:t>
      </w:r>
      <w:r w:rsidR="00662224">
        <w:rPr>
          <w:rFonts w:ascii="Arial" w:hAnsi="Arial" w:cs="Arial"/>
          <w:sz w:val="24"/>
          <w:szCs w:val="24"/>
        </w:rPr>
        <w:t>estableció que d</w:t>
      </w:r>
      <w:r w:rsidR="00662224" w:rsidRPr="00DA0729">
        <w:rPr>
          <w:rFonts w:ascii="Arial" w:hAnsi="Arial" w:cs="Arial"/>
          <w:sz w:val="24"/>
          <w:szCs w:val="24"/>
        </w:rPr>
        <w:t xml:space="preserve">entro del año siguiente </w:t>
      </w:r>
      <w:r w:rsidR="00662224">
        <w:rPr>
          <w:rFonts w:ascii="Arial" w:hAnsi="Arial" w:cs="Arial"/>
          <w:sz w:val="24"/>
          <w:szCs w:val="24"/>
        </w:rPr>
        <w:t>de su entrada en vigor</w:t>
      </w:r>
      <w:r w:rsidR="00662224" w:rsidRPr="00DA0729">
        <w:rPr>
          <w:rFonts w:ascii="Arial" w:hAnsi="Arial" w:cs="Arial"/>
          <w:sz w:val="24"/>
          <w:szCs w:val="24"/>
        </w:rPr>
        <w:t xml:space="preserve">, el Congreso de la Unión y las Legislaturas de las entidades federativas, en el ámbito de sus respectivas competencias, deberán expedir las leyes y realizar las adecuaciones normativas correspondientes de conformidad con las leyes del Sistema Nacional Anticorrupción. </w:t>
      </w:r>
    </w:p>
    <w:p w:rsidR="00662224" w:rsidRDefault="00662224" w:rsidP="000A5753">
      <w:pPr>
        <w:spacing w:after="0" w:line="360" w:lineRule="auto"/>
        <w:ind w:right="-518"/>
        <w:jc w:val="both"/>
        <w:rPr>
          <w:rFonts w:ascii="Arial" w:hAnsi="Arial" w:cs="Arial"/>
          <w:bCs/>
          <w:sz w:val="24"/>
          <w:szCs w:val="24"/>
        </w:rPr>
      </w:pPr>
    </w:p>
    <w:p w:rsidR="00662224" w:rsidRDefault="00662224" w:rsidP="000A5753">
      <w:pPr>
        <w:spacing w:after="0" w:line="360" w:lineRule="auto"/>
        <w:ind w:right="-518"/>
        <w:jc w:val="both"/>
        <w:rPr>
          <w:rFonts w:ascii="Arial" w:hAnsi="Arial" w:cs="Arial"/>
          <w:sz w:val="24"/>
          <w:szCs w:val="24"/>
        </w:rPr>
      </w:pPr>
      <w:r w:rsidRPr="00662224">
        <w:rPr>
          <w:rFonts w:ascii="Arial" w:hAnsi="Arial" w:cs="Arial"/>
          <w:b/>
          <w:bCs/>
          <w:sz w:val="24"/>
          <w:szCs w:val="24"/>
        </w:rPr>
        <w:t xml:space="preserve">CUARTA.- </w:t>
      </w:r>
      <w:r w:rsidR="00062708">
        <w:rPr>
          <w:rFonts w:ascii="Arial" w:hAnsi="Arial" w:cs="Arial"/>
          <w:sz w:val="24"/>
          <w:szCs w:val="24"/>
        </w:rPr>
        <w:t>D</w:t>
      </w:r>
      <w:r w:rsidRPr="00F523C2">
        <w:rPr>
          <w:rFonts w:ascii="Arial" w:hAnsi="Arial" w:cs="Arial"/>
          <w:sz w:val="24"/>
          <w:szCs w:val="24"/>
        </w:rPr>
        <w:t>e acuerdo con el Semáforo anticorrupción del</w:t>
      </w:r>
      <w:r>
        <w:rPr>
          <w:rFonts w:ascii="Arial" w:hAnsi="Arial" w:cs="Arial"/>
          <w:sz w:val="24"/>
          <w:szCs w:val="24"/>
        </w:rPr>
        <w:t xml:space="preserve"> </w:t>
      </w:r>
      <w:r w:rsidRPr="001C5E75">
        <w:rPr>
          <w:rFonts w:ascii="Arial" w:hAnsi="Arial" w:cs="Arial"/>
          <w:sz w:val="24"/>
          <w:szCs w:val="24"/>
        </w:rPr>
        <w:t>Instituto Mexicano para la Competitividad </w:t>
      </w:r>
      <w:r>
        <w:rPr>
          <w:rFonts w:ascii="Arial" w:hAnsi="Arial" w:cs="Arial"/>
          <w:sz w:val="24"/>
          <w:szCs w:val="24"/>
        </w:rPr>
        <w:t>(</w:t>
      </w:r>
      <w:r w:rsidRPr="00F523C2">
        <w:rPr>
          <w:rFonts w:ascii="Arial" w:hAnsi="Arial" w:cs="Arial"/>
          <w:sz w:val="24"/>
          <w:szCs w:val="24"/>
        </w:rPr>
        <w:t>IMCO</w:t>
      </w:r>
      <w:r>
        <w:rPr>
          <w:rFonts w:ascii="Arial" w:hAnsi="Arial" w:cs="Arial"/>
          <w:sz w:val="24"/>
          <w:szCs w:val="24"/>
        </w:rPr>
        <w:t>)</w:t>
      </w:r>
      <w:r w:rsidR="00E92BA2">
        <w:rPr>
          <w:rStyle w:val="Refdenotaalpie"/>
          <w:rFonts w:ascii="Arial" w:hAnsi="Arial" w:cs="Arial"/>
          <w:sz w:val="24"/>
          <w:szCs w:val="24"/>
        </w:rPr>
        <w:footnoteReference w:id="3"/>
      </w:r>
      <w:r w:rsidRPr="00F523C2">
        <w:rPr>
          <w:rFonts w:ascii="Arial" w:hAnsi="Arial" w:cs="Arial"/>
          <w:sz w:val="24"/>
          <w:szCs w:val="24"/>
        </w:rPr>
        <w:t xml:space="preserve">, </w:t>
      </w:r>
      <w:r>
        <w:rPr>
          <w:rFonts w:ascii="Arial" w:hAnsi="Arial" w:cs="Arial"/>
          <w:sz w:val="24"/>
          <w:szCs w:val="24"/>
        </w:rPr>
        <w:t xml:space="preserve">23 entidades federativas han realizado adecuaciones constitucionales y </w:t>
      </w:r>
      <w:r w:rsidRPr="00F523C2">
        <w:rPr>
          <w:rFonts w:ascii="Arial" w:hAnsi="Arial" w:cs="Arial"/>
          <w:sz w:val="24"/>
          <w:szCs w:val="24"/>
        </w:rPr>
        <w:t xml:space="preserve">sólo </w:t>
      </w:r>
      <w:r>
        <w:rPr>
          <w:rFonts w:ascii="Arial" w:hAnsi="Arial" w:cs="Arial"/>
          <w:sz w:val="24"/>
          <w:szCs w:val="24"/>
        </w:rPr>
        <w:t>dos están lista</w:t>
      </w:r>
      <w:r w:rsidRPr="00F523C2">
        <w:rPr>
          <w:rFonts w:ascii="Arial" w:hAnsi="Arial" w:cs="Arial"/>
          <w:sz w:val="24"/>
          <w:szCs w:val="24"/>
        </w:rPr>
        <w:t xml:space="preserve">s para implementar su </w:t>
      </w:r>
      <w:r>
        <w:rPr>
          <w:rFonts w:ascii="Arial" w:hAnsi="Arial" w:cs="Arial"/>
          <w:sz w:val="24"/>
          <w:szCs w:val="24"/>
        </w:rPr>
        <w:t>Sistema Nacional Anticorrupción dentro del plazo establecido</w:t>
      </w:r>
      <w:r w:rsidRPr="00F523C2">
        <w:rPr>
          <w:rFonts w:ascii="Arial" w:hAnsi="Arial" w:cs="Arial"/>
          <w:sz w:val="24"/>
          <w:szCs w:val="24"/>
        </w:rPr>
        <w:t xml:space="preserve">; </w:t>
      </w:r>
      <w:r>
        <w:rPr>
          <w:rFonts w:ascii="Arial" w:hAnsi="Arial" w:cs="Arial"/>
          <w:sz w:val="24"/>
          <w:szCs w:val="24"/>
        </w:rPr>
        <w:t>al haber armonizado con la legislación aprobada por el Congreso de la Unión en materia anticorrupción</w:t>
      </w:r>
      <w:r w:rsidRPr="00F523C2">
        <w:rPr>
          <w:rFonts w:ascii="Arial" w:hAnsi="Arial" w:cs="Arial"/>
          <w:sz w:val="24"/>
          <w:szCs w:val="24"/>
        </w:rPr>
        <w:t>.</w:t>
      </w:r>
    </w:p>
    <w:p w:rsidR="00662224" w:rsidRDefault="00662224" w:rsidP="000A5753">
      <w:pPr>
        <w:spacing w:after="0" w:line="360" w:lineRule="auto"/>
        <w:ind w:right="-518"/>
        <w:jc w:val="both"/>
        <w:rPr>
          <w:rFonts w:ascii="Arial" w:hAnsi="Arial" w:cs="Arial"/>
          <w:sz w:val="24"/>
          <w:szCs w:val="24"/>
        </w:rPr>
      </w:pPr>
    </w:p>
    <w:p w:rsidR="00662224" w:rsidRDefault="00662224" w:rsidP="000A5753">
      <w:pPr>
        <w:spacing w:after="0" w:line="360" w:lineRule="auto"/>
        <w:ind w:right="-518"/>
        <w:jc w:val="both"/>
        <w:rPr>
          <w:rFonts w:ascii="Arial" w:hAnsi="Arial" w:cs="Arial"/>
          <w:sz w:val="24"/>
          <w:szCs w:val="24"/>
        </w:rPr>
      </w:pPr>
      <w:r>
        <w:rPr>
          <w:rFonts w:ascii="Arial" w:hAnsi="Arial" w:cs="Arial"/>
          <w:sz w:val="24"/>
          <w:szCs w:val="24"/>
        </w:rPr>
        <w:t>En este Semáforo se destaca lo siguiente:</w:t>
      </w:r>
    </w:p>
    <w:p w:rsidR="00662224" w:rsidRDefault="00662224" w:rsidP="000A5753">
      <w:pPr>
        <w:spacing w:after="0" w:line="360" w:lineRule="auto"/>
        <w:ind w:right="-518"/>
        <w:jc w:val="both"/>
        <w:rPr>
          <w:rFonts w:ascii="Arial" w:hAnsi="Arial" w:cs="Arial"/>
          <w:sz w:val="24"/>
          <w:szCs w:val="24"/>
        </w:rPr>
      </w:pPr>
    </w:p>
    <w:p w:rsidR="00662224" w:rsidRDefault="00662224" w:rsidP="000A5753">
      <w:pPr>
        <w:numPr>
          <w:ilvl w:val="0"/>
          <w:numId w:val="3"/>
        </w:numPr>
        <w:spacing w:after="0" w:line="360" w:lineRule="auto"/>
        <w:ind w:right="-518"/>
        <w:jc w:val="both"/>
        <w:rPr>
          <w:rFonts w:ascii="Arial" w:hAnsi="Arial" w:cs="Arial"/>
          <w:i/>
          <w:sz w:val="24"/>
          <w:szCs w:val="24"/>
        </w:rPr>
      </w:pPr>
      <w:r>
        <w:rPr>
          <w:rFonts w:ascii="Arial" w:hAnsi="Arial" w:cs="Arial"/>
          <w:i/>
          <w:sz w:val="24"/>
          <w:szCs w:val="24"/>
        </w:rPr>
        <w:t>“</w:t>
      </w:r>
      <w:r w:rsidRPr="008970F6">
        <w:rPr>
          <w:rFonts w:ascii="Arial" w:hAnsi="Arial" w:cs="Arial"/>
          <w:i/>
          <w:sz w:val="24"/>
          <w:szCs w:val="24"/>
        </w:rPr>
        <w:t>Solo 10 estados tienen una reforma constitucional satisfactoria, mientras que nueve aún no cuentan con reforma constitucional.</w:t>
      </w:r>
    </w:p>
    <w:p w:rsidR="00662224" w:rsidRPr="008970F6" w:rsidRDefault="00662224" w:rsidP="000A5753">
      <w:pPr>
        <w:numPr>
          <w:ilvl w:val="0"/>
          <w:numId w:val="3"/>
        </w:numPr>
        <w:spacing w:after="0" w:line="360" w:lineRule="auto"/>
        <w:ind w:right="-518"/>
        <w:jc w:val="both"/>
        <w:rPr>
          <w:rFonts w:ascii="Arial" w:hAnsi="Arial" w:cs="Arial"/>
          <w:i/>
          <w:sz w:val="24"/>
          <w:szCs w:val="24"/>
        </w:rPr>
      </w:pPr>
      <w:r w:rsidRPr="008970F6">
        <w:rPr>
          <w:rFonts w:ascii="Arial" w:hAnsi="Arial" w:cs="Arial"/>
          <w:i/>
          <w:sz w:val="24"/>
          <w:szCs w:val="24"/>
        </w:rPr>
        <w:t>Solo dos estados –Baja California Sur y Querétaro– contemplan que su Entidad Superior de Fiscalización sea la que sancione las faltas administrativas no graves.</w:t>
      </w:r>
    </w:p>
    <w:p w:rsidR="00662224" w:rsidRPr="008970F6" w:rsidRDefault="00662224" w:rsidP="000A5753">
      <w:pPr>
        <w:numPr>
          <w:ilvl w:val="0"/>
          <w:numId w:val="3"/>
        </w:numPr>
        <w:spacing w:after="0" w:line="360" w:lineRule="auto"/>
        <w:ind w:right="-518"/>
        <w:jc w:val="both"/>
        <w:rPr>
          <w:rFonts w:ascii="Arial" w:hAnsi="Arial" w:cs="Arial"/>
          <w:i/>
          <w:sz w:val="24"/>
          <w:szCs w:val="24"/>
        </w:rPr>
      </w:pPr>
      <w:r w:rsidRPr="008970F6">
        <w:rPr>
          <w:rFonts w:ascii="Arial" w:hAnsi="Arial" w:cs="Arial"/>
          <w:i/>
          <w:sz w:val="24"/>
          <w:szCs w:val="24"/>
        </w:rPr>
        <w:t>Varios estados tampoco reformaron adecuadamente a las entidades superiores de fiscalización ni procuraron otorgar autonomía a sus procuradurías o fiscalías generales de justicia.</w:t>
      </w:r>
    </w:p>
    <w:p w:rsidR="00662224" w:rsidRPr="008970F6" w:rsidRDefault="00662224" w:rsidP="000A5753">
      <w:pPr>
        <w:numPr>
          <w:ilvl w:val="0"/>
          <w:numId w:val="3"/>
        </w:numPr>
        <w:spacing w:after="0" w:line="360" w:lineRule="auto"/>
        <w:ind w:right="-518"/>
        <w:jc w:val="both"/>
        <w:rPr>
          <w:rFonts w:ascii="Arial" w:hAnsi="Arial" w:cs="Arial"/>
          <w:i/>
          <w:sz w:val="24"/>
          <w:szCs w:val="24"/>
        </w:rPr>
      </w:pPr>
      <w:r w:rsidRPr="008970F6">
        <w:rPr>
          <w:rFonts w:ascii="Arial" w:hAnsi="Arial" w:cs="Arial"/>
          <w:i/>
          <w:sz w:val="24"/>
          <w:szCs w:val="24"/>
        </w:rPr>
        <w:t>Observamos que los problemas más comunes están en los comités coordinadores.</w:t>
      </w:r>
    </w:p>
    <w:p w:rsidR="00662224" w:rsidRPr="008970F6" w:rsidRDefault="00662224" w:rsidP="000A5753">
      <w:pPr>
        <w:numPr>
          <w:ilvl w:val="0"/>
          <w:numId w:val="3"/>
        </w:numPr>
        <w:spacing w:after="0" w:line="360" w:lineRule="auto"/>
        <w:ind w:right="-518"/>
        <w:jc w:val="both"/>
        <w:rPr>
          <w:rFonts w:ascii="Arial" w:hAnsi="Arial" w:cs="Arial"/>
          <w:i/>
          <w:sz w:val="24"/>
          <w:szCs w:val="24"/>
        </w:rPr>
      </w:pPr>
      <w:r w:rsidRPr="008970F6">
        <w:rPr>
          <w:rFonts w:ascii="Arial" w:hAnsi="Arial" w:cs="Arial"/>
          <w:i/>
          <w:sz w:val="24"/>
          <w:szCs w:val="24"/>
        </w:rPr>
        <w:t>Se limitó a incorporar al Sistema Local Anticorrupción y al C</w:t>
      </w:r>
      <w:r>
        <w:rPr>
          <w:rFonts w:ascii="Arial" w:hAnsi="Arial" w:cs="Arial"/>
          <w:i/>
          <w:sz w:val="24"/>
          <w:szCs w:val="24"/>
        </w:rPr>
        <w:t xml:space="preserve">omité de </w:t>
      </w:r>
      <w:r w:rsidRPr="008970F6">
        <w:rPr>
          <w:rFonts w:ascii="Arial" w:hAnsi="Arial" w:cs="Arial"/>
          <w:i/>
          <w:sz w:val="24"/>
          <w:szCs w:val="24"/>
        </w:rPr>
        <w:t>P</w:t>
      </w:r>
      <w:r>
        <w:rPr>
          <w:rFonts w:ascii="Arial" w:hAnsi="Arial" w:cs="Arial"/>
          <w:i/>
          <w:sz w:val="24"/>
          <w:szCs w:val="24"/>
        </w:rPr>
        <w:t xml:space="preserve">articipación </w:t>
      </w:r>
      <w:r w:rsidRPr="008970F6">
        <w:rPr>
          <w:rFonts w:ascii="Arial" w:hAnsi="Arial" w:cs="Arial"/>
          <w:i/>
          <w:sz w:val="24"/>
          <w:szCs w:val="24"/>
        </w:rPr>
        <w:t>C</w:t>
      </w:r>
      <w:r>
        <w:rPr>
          <w:rFonts w:ascii="Arial" w:hAnsi="Arial" w:cs="Arial"/>
          <w:i/>
          <w:sz w:val="24"/>
          <w:szCs w:val="24"/>
        </w:rPr>
        <w:t>iudadana</w:t>
      </w:r>
      <w:r w:rsidRPr="008970F6">
        <w:rPr>
          <w:rFonts w:ascii="Arial" w:hAnsi="Arial" w:cs="Arial"/>
          <w:i/>
          <w:sz w:val="24"/>
          <w:szCs w:val="24"/>
        </w:rPr>
        <w:t xml:space="preserve"> de manera general. No incluyeron el nuevo régimen de responsabilidades administrativas ni reformaron su Tribunal Administrativo. Se trata de una reforma incompleta que no permite u</w:t>
      </w:r>
      <w:r>
        <w:rPr>
          <w:rFonts w:ascii="Arial" w:hAnsi="Arial" w:cs="Arial"/>
          <w:i/>
          <w:sz w:val="24"/>
          <w:szCs w:val="24"/>
        </w:rPr>
        <w:t>na implementación integral del mismo</w:t>
      </w:r>
      <w:r w:rsidRPr="008970F6">
        <w:rPr>
          <w:rFonts w:ascii="Arial" w:hAnsi="Arial" w:cs="Arial"/>
          <w:i/>
          <w:sz w:val="24"/>
          <w:szCs w:val="24"/>
        </w:rPr>
        <w:t>.</w:t>
      </w:r>
      <w:r>
        <w:rPr>
          <w:rFonts w:ascii="Arial" w:hAnsi="Arial" w:cs="Arial"/>
          <w:i/>
          <w:sz w:val="24"/>
          <w:szCs w:val="24"/>
        </w:rPr>
        <w:t>”</w:t>
      </w:r>
    </w:p>
    <w:p w:rsidR="00662224" w:rsidRDefault="00662224" w:rsidP="000A5753">
      <w:pPr>
        <w:spacing w:after="0" w:line="360" w:lineRule="auto"/>
        <w:ind w:left="720" w:right="-518"/>
        <w:jc w:val="both"/>
        <w:rPr>
          <w:rFonts w:ascii="Arial" w:hAnsi="Arial" w:cs="Arial"/>
          <w:i/>
          <w:sz w:val="24"/>
          <w:szCs w:val="24"/>
        </w:rPr>
      </w:pPr>
    </w:p>
    <w:p w:rsidR="008734C3" w:rsidRDefault="008734C3" w:rsidP="000A5753">
      <w:pPr>
        <w:spacing w:after="0" w:line="360" w:lineRule="auto"/>
        <w:ind w:right="-518"/>
        <w:jc w:val="both"/>
        <w:rPr>
          <w:rFonts w:ascii="Arial" w:hAnsi="Arial" w:cs="Arial"/>
          <w:sz w:val="24"/>
          <w:szCs w:val="24"/>
        </w:rPr>
      </w:pPr>
      <w:r>
        <w:rPr>
          <w:rFonts w:ascii="Arial" w:hAnsi="Arial" w:cs="Arial"/>
          <w:sz w:val="24"/>
          <w:szCs w:val="24"/>
        </w:rPr>
        <w:t>Según redacción del periódico “El Financiero”</w:t>
      </w:r>
      <w:r>
        <w:rPr>
          <w:rStyle w:val="Refdenotaalpie"/>
          <w:rFonts w:ascii="Arial" w:hAnsi="Arial" w:cs="Arial"/>
          <w:sz w:val="24"/>
          <w:szCs w:val="24"/>
        </w:rPr>
        <w:footnoteReference w:id="4"/>
      </w:r>
      <w:r>
        <w:rPr>
          <w:rFonts w:ascii="Arial" w:hAnsi="Arial" w:cs="Arial"/>
          <w:sz w:val="24"/>
          <w:szCs w:val="24"/>
        </w:rPr>
        <w:t xml:space="preserve">, y de acuerdo a </w:t>
      </w:r>
      <w:r w:rsidRPr="00E07F68">
        <w:rPr>
          <w:rFonts w:ascii="Arial" w:hAnsi="Arial" w:cs="Arial"/>
          <w:sz w:val="24"/>
          <w:szCs w:val="24"/>
        </w:rPr>
        <w:t>estimaciones del Banco Mundial, la OEA y el CEESP</w:t>
      </w:r>
      <w:r>
        <w:rPr>
          <w:rFonts w:ascii="Arial" w:hAnsi="Arial" w:cs="Arial"/>
          <w:sz w:val="24"/>
          <w:szCs w:val="24"/>
        </w:rPr>
        <w:t>,</w:t>
      </w:r>
      <w:r w:rsidRPr="00E07F68">
        <w:rPr>
          <w:rFonts w:ascii="Arial" w:hAnsi="Arial" w:cs="Arial"/>
          <w:sz w:val="24"/>
          <w:szCs w:val="24"/>
        </w:rPr>
        <w:t xml:space="preserve"> </w:t>
      </w:r>
      <w:r>
        <w:rPr>
          <w:rFonts w:ascii="Arial" w:hAnsi="Arial" w:cs="Arial"/>
          <w:sz w:val="24"/>
          <w:szCs w:val="24"/>
        </w:rPr>
        <w:t>l</w:t>
      </w:r>
      <w:r w:rsidRPr="00E07F68">
        <w:rPr>
          <w:rFonts w:ascii="Arial" w:hAnsi="Arial" w:cs="Arial"/>
          <w:sz w:val="24"/>
          <w:szCs w:val="24"/>
        </w:rPr>
        <w:t xml:space="preserve">a corrupción se </w:t>
      </w:r>
      <w:r>
        <w:rPr>
          <w:rFonts w:ascii="Arial" w:hAnsi="Arial" w:cs="Arial"/>
          <w:sz w:val="24"/>
          <w:szCs w:val="24"/>
        </w:rPr>
        <w:t xml:space="preserve">ha convertido en </w:t>
      </w:r>
      <w:r w:rsidRPr="00E07F68">
        <w:rPr>
          <w:rFonts w:ascii="Arial" w:hAnsi="Arial" w:cs="Arial"/>
          <w:sz w:val="24"/>
          <w:szCs w:val="24"/>
        </w:rPr>
        <w:t>un costoso subsidio para la economía nacional, que alcanza el 10 por ciento del PIB.</w:t>
      </w:r>
    </w:p>
    <w:p w:rsidR="000A5753" w:rsidRPr="006C3D95" w:rsidRDefault="000A5753" w:rsidP="000A5753">
      <w:pPr>
        <w:spacing w:after="0" w:line="360" w:lineRule="auto"/>
        <w:ind w:right="-518"/>
        <w:jc w:val="both"/>
        <w:rPr>
          <w:rFonts w:ascii="Arial" w:hAnsi="Arial" w:cs="Arial"/>
          <w:sz w:val="24"/>
          <w:szCs w:val="24"/>
        </w:rPr>
      </w:pPr>
    </w:p>
    <w:p w:rsidR="000A5753" w:rsidRPr="006C3D95" w:rsidRDefault="000A5753" w:rsidP="000A5753">
      <w:pPr>
        <w:spacing w:after="0" w:line="360" w:lineRule="auto"/>
        <w:ind w:right="-518"/>
        <w:jc w:val="both"/>
        <w:rPr>
          <w:rFonts w:ascii="Arial" w:hAnsi="Arial" w:cs="Arial"/>
          <w:sz w:val="24"/>
          <w:szCs w:val="24"/>
        </w:rPr>
      </w:pPr>
      <w:r w:rsidRPr="006C3D95">
        <w:rPr>
          <w:rFonts w:ascii="Arial" w:hAnsi="Arial" w:cs="Arial"/>
          <w:i/>
          <w:sz w:val="24"/>
          <w:szCs w:val="24"/>
        </w:rPr>
        <w:t>“Las reformas anticorrupción y la primera etapa de implementación del Sistema Nacional Anticorrupción no fueron suficientes para reducir el efecto de los continuos escándalos de corrupción en todo el país y frenar la caída de México en el Índice de Percepción de la Corrupción”</w:t>
      </w:r>
      <w:r w:rsidR="005F43C8" w:rsidRPr="005F43C8">
        <w:rPr>
          <w:rStyle w:val="Refdenotaalpie"/>
          <w:rFonts w:ascii="Arial" w:hAnsi="Arial" w:cs="Arial"/>
          <w:sz w:val="24"/>
          <w:szCs w:val="24"/>
        </w:rPr>
        <w:t xml:space="preserve"> </w:t>
      </w:r>
      <w:r w:rsidR="005F43C8">
        <w:rPr>
          <w:rStyle w:val="Refdenotaalpie"/>
          <w:rFonts w:ascii="Arial" w:hAnsi="Arial" w:cs="Arial"/>
          <w:sz w:val="24"/>
          <w:szCs w:val="24"/>
        </w:rPr>
        <w:footnoteReference w:id="5"/>
      </w:r>
      <w:r>
        <w:rPr>
          <w:rFonts w:ascii="Arial" w:hAnsi="Arial" w:cs="Arial"/>
          <w:i/>
          <w:sz w:val="24"/>
          <w:szCs w:val="24"/>
        </w:rPr>
        <w:t xml:space="preserve"> </w:t>
      </w:r>
      <w:r w:rsidRPr="00452999">
        <w:rPr>
          <w:rFonts w:ascii="Arial" w:hAnsi="Arial" w:cs="Arial"/>
          <w:sz w:val="24"/>
          <w:szCs w:val="24"/>
        </w:rPr>
        <w:t>comenta</w:t>
      </w:r>
      <w:r>
        <w:rPr>
          <w:rFonts w:ascii="Arial" w:hAnsi="Arial" w:cs="Arial"/>
          <w:i/>
          <w:sz w:val="24"/>
          <w:szCs w:val="24"/>
        </w:rPr>
        <w:t xml:space="preserve"> </w:t>
      </w:r>
      <w:r w:rsidRPr="006C3D95">
        <w:rPr>
          <w:rFonts w:ascii="Arial" w:hAnsi="Arial" w:cs="Arial"/>
          <w:sz w:val="24"/>
          <w:szCs w:val="24"/>
        </w:rPr>
        <w:t>Transparencia Mexicana</w:t>
      </w:r>
      <w:r w:rsidR="005F43C8">
        <w:rPr>
          <w:rFonts w:ascii="Arial" w:hAnsi="Arial" w:cs="Arial"/>
          <w:sz w:val="24"/>
          <w:szCs w:val="24"/>
        </w:rPr>
        <w:t>, p</w:t>
      </w:r>
      <w:r w:rsidRPr="006C3D95">
        <w:rPr>
          <w:rFonts w:ascii="Arial" w:hAnsi="Arial" w:cs="Arial"/>
          <w:sz w:val="24"/>
          <w:szCs w:val="24"/>
        </w:rPr>
        <w:t>ues p</w:t>
      </w:r>
      <w:r w:rsidR="005F43C8">
        <w:rPr>
          <w:rFonts w:ascii="Arial" w:hAnsi="Arial" w:cs="Arial"/>
          <w:sz w:val="24"/>
          <w:szCs w:val="24"/>
        </w:rPr>
        <w:t>ara 2016, según el Í</w:t>
      </w:r>
      <w:r w:rsidRPr="006C3D95">
        <w:rPr>
          <w:rFonts w:ascii="Arial" w:hAnsi="Arial" w:cs="Arial"/>
          <w:sz w:val="24"/>
          <w:szCs w:val="24"/>
        </w:rPr>
        <w:t xml:space="preserve">ndice de Percepción de Corrupción de 2016, México </w:t>
      </w:r>
      <w:r>
        <w:rPr>
          <w:rFonts w:ascii="Arial" w:hAnsi="Arial" w:cs="Arial"/>
          <w:sz w:val="24"/>
          <w:szCs w:val="24"/>
        </w:rPr>
        <w:t>se encontraba en el</w:t>
      </w:r>
      <w:r w:rsidRPr="006C3D95">
        <w:rPr>
          <w:rFonts w:ascii="Arial" w:hAnsi="Arial" w:cs="Arial"/>
          <w:sz w:val="24"/>
          <w:szCs w:val="24"/>
        </w:rPr>
        <w:t xml:space="preserve"> lugar 123 de </w:t>
      </w:r>
      <w:r>
        <w:rPr>
          <w:rFonts w:ascii="Arial" w:hAnsi="Arial" w:cs="Arial"/>
          <w:sz w:val="24"/>
          <w:szCs w:val="24"/>
        </w:rPr>
        <w:t>176</w:t>
      </w:r>
      <w:r w:rsidR="005F43C8">
        <w:rPr>
          <w:rFonts w:ascii="Arial" w:hAnsi="Arial" w:cs="Arial"/>
          <w:sz w:val="24"/>
          <w:szCs w:val="24"/>
        </w:rPr>
        <w:t>,</w:t>
      </w:r>
      <w:r w:rsidRPr="006C3D95">
        <w:rPr>
          <w:rFonts w:ascii="Arial" w:hAnsi="Arial" w:cs="Arial"/>
          <w:sz w:val="24"/>
          <w:szCs w:val="24"/>
        </w:rPr>
        <w:t xml:space="preserve"> </w:t>
      </w:r>
      <w:r>
        <w:rPr>
          <w:rFonts w:ascii="Arial" w:hAnsi="Arial" w:cs="Arial"/>
          <w:sz w:val="24"/>
          <w:szCs w:val="24"/>
        </w:rPr>
        <w:t xml:space="preserve">y en el último sitio de </w:t>
      </w:r>
      <w:r w:rsidRPr="006C3D95">
        <w:rPr>
          <w:rFonts w:ascii="Arial" w:hAnsi="Arial" w:cs="Arial"/>
          <w:sz w:val="24"/>
          <w:szCs w:val="24"/>
        </w:rPr>
        <w:t xml:space="preserve">las 35 economías que integran la Organización para la Cooperación y </w:t>
      </w:r>
      <w:r>
        <w:rPr>
          <w:rFonts w:ascii="Arial" w:hAnsi="Arial" w:cs="Arial"/>
          <w:sz w:val="24"/>
          <w:szCs w:val="24"/>
        </w:rPr>
        <w:t>el Desarrollo Económicos (OCDE)</w:t>
      </w:r>
      <w:r w:rsidRPr="006C3D95">
        <w:rPr>
          <w:rFonts w:ascii="Arial" w:hAnsi="Arial" w:cs="Arial"/>
          <w:sz w:val="24"/>
          <w:szCs w:val="24"/>
        </w:rPr>
        <w:t xml:space="preserve">.   </w:t>
      </w:r>
    </w:p>
    <w:p w:rsidR="000A5753" w:rsidRDefault="000A5753" w:rsidP="000A5753">
      <w:pPr>
        <w:spacing w:after="0" w:line="360" w:lineRule="auto"/>
        <w:ind w:right="-518"/>
        <w:jc w:val="both"/>
        <w:rPr>
          <w:rFonts w:ascii="Arial" w:hAnsi="Arial" w:cs="Arial"/>
          <w:sz w:val="24"/>
          <w:szCs w:val="24"/>
        </w:rPr>
      </w:pPr>
    </w:p>
    <w:p w:rsidR="000A5753" w:rsidRPr="001C6352" w:rsidRDefault="000A5753" w:rsidP="000A5753">
      <w:pPr>
        <w:tabs>
          <w:tab w:val="num" w:pos="720"/>
        </w:tabs>
        <w:spacing w:after="0" w:line="360" w:lineRule="auto"/>
        <w:ind w:right="-518"/>
        <w:jc w:val="both"/>
        <w:rPr>
          <w:rFonts w:ascii="Arial" w:hAnsi="Arial" w:cs="Arial"/>
          <w:sz w:val="24"/>
          <w:szCs w:val="24"/>
        </w:rPr>
      </w:pPr>
      <w:r>
        <w:rPr>
          <w:rFonts w:ascii="Arial" w:hAnsi="Arial" w:cs="Arial"/>
          <w:sz w:val="24"/>
          <w:szCs w:val="24"/>
        </w:rPr>
        <w:t>Entre las recomendaciones que realiza Transparencia Mexicana, destacan que</w:t>
      </w:r>
      <w:r w:rsidRPr="001C6352">
        <w:rPr>
          <w:rFonts w:ascii="Arial" w:hAnsi="Arial" w:cs="Arial"/>
          <w:sz w:val="24"/>
          <w:szCs w:val="24"/>
        </w:rPr>
        <w:t xml:space="preserve"> </w:t>
      </w:r>
      <w:r>
        <w:rPr>
          <w:rFonts w:ascii="Arial" w:hAnsi="Arial" w:cs="Arial"/>
          <w:sz w:val="24"/>
          <w:szCs w:val="24"/>
        </w:rPr>
        <w:t>e</w:t>
      </w:r>
      <w:r w:rsidRPr="001C6352">
        <w:rPr>
          <w:rFonts w:ascii="Arial" w:hAnsi="Arial" w:cs="Arial"/>
          <w:sz w:val="24"/>
          <w:szCs w:val="24"/>
        </w:rPr>
        <w:t>l Congreso, y en particular los Congresos Locales, deben cumplir su función constitucional de ser un contrapeso a los poderes ejecutivos y cumplir con su función de vigilancia de las decisiones y el ejercici</w:t>
      </w:r>
      <w:r>
        <w:rPr>
          <w:rFonts w:ascii="Arial" w:hAnsi="Arial" w:cs="Arial"/>
          <w:sz w:val="24"/>
          <w:szCs w:val="24"/>
        </w:rPr>
        <w:t xml:space="preserve">o de los recursos a nivel local. </w:t>
      </w:r>
      <w:r w:rsidRPr="001C6352">
        <w:rPr>
          <w:rFonts w:ascii="Arial" w:hAnsi="Arial" w:cs="Arial"/>
          <w:sz w:val="24"/>
          <w:szCs w:val="24"/>
        </w:rPr>
        <w:t xml:space="preserve">Además de asegurar la correcta implementación del Sistema Nacional Anticorrupción en el ámbito federal, </w:t>
      </w:r>
      <w:r>
        <w:rPr>
          <w:rFonts w:ascii="Arial" w:hAnsi="Arial" w:cs="Arial"/>
          <w:sz w:val="24"/>
          <w:szCs w:val="24"/>
        </w:rPr>
        <w:t xml:space="preserve">para lo cual </w:t>
      </w:r>
      <w:r w:rsidRPr="001C6352">
        <w:rPr>
          <w:rFonts w:ascii="Arial" w:hAnsi="Arial" w:cs="Arial"/>
          <w:sz w:val="24"/>
          <w:szCs w:val="24"/>
        </w:rPr>
        <w:t>es necesario iniciar el proceso de creación de los S</w:t>
      </w:r>
      <w:r>
        <w:rPr>
          <w:rFonts w:ascii="Arial" w:hAnsi="Arial" w:cs="Arial"/>
          <w:sz w:val="24"/>
          <w:szCs w:val="24"/>
        </w:rPr>
        <w:t xml:space="preserve">istemas Locales Anticorrupción. </w:t>
      </w:r>
    </w:p>
    <w:p w:rsidR="000A5753" w:rsidRDefault="000A5753" w:rsidP="000A5753">
      <w:pPr>
        <w:spacing w:after="0" w:line="360" w:lineRule="auto"/>
        <w:ind w:right="-518"/>
        <w:jc w:val="both"/>
        <w:rPr>
          <w:rFonts w:ascii="Arial" w:hAnsi="Arial" w:cs="Arial"/>
          <w:sz w:val="24"/>
          <w:szCs w:val="24"/>
        </w:rPr>
      </w:pPr>
    </w:p>
    <w:p w:rsidR="000A5753" w:rsidRDefault="000A5753" w:rsidP="000A5753">
      <w:pPr>
        <w:spacing w:after="0" w:line="360" w:lineRule="auto"/>
        <w:ind w:right="-518"/>
        <w:jc w:val="both"/>
        <w:rPr>
          <w:rFonts w:ascii="Arial" w:hAnsi="Arial" w:cs="Arial"/>
          <w:sz w:val="24"/>
          <w:szCs w:val="24"/>
        </w:rPr>
      </w:pPr>
      <w:r>
        <w:rPr>
          <w:rFonts w:ascii="Arial" w:hAnsi="Arial" w:cs="Arial"/>
          <w:sz w:val="24"/>
          <w:szCs w:val="24"/>
        </w:rPr>
        <w:t xml:space="preserve">Al respecto, cabe precisar que las reformas constitucionales y legales en el ámbito nacional están aún inconclusas. Las entidades de </w:t>
      </w:r>
      <w:r w:rsidRPr="008B0686">
        <w:rPr>
          <w:rFonts w:ascii="Arial" w:hAnsi="Arial" w:cs="Arial"/>
          <w:sz w:val="24"/>
          <w:szCs w:val="24"/>
        </w:rPr>
        <w:t xml:space="preserve">Campeche, Chihuahua, Coahuila, Durango, Guerrero, Hidalgo, Oaxaca, Tabasco y Tamaulipas no </w:t>
      </w:r>
      <w:r>
        <w:rPr>
          <w:rFonts w:ascii="Arial" w:hAnsi="Arial" w:cs="Arial"/>
          <w:sz w:val="24"/>
          <w:szCs w:val="24"/>
        </w:rPr>
        <w:t xml:space="preserve">cuentan </w:t>
      </w:r>
      <w:r w:rsidRPr="008B0686">
        <w:rPr>
          <w:rFonts w:ascii="Arial" w:hAnsi="Arial" w:cs="Arial"/>
          <w:sz w:val="24"/>
          <w:szCs w:val="24"/>
        </w:rPr>
        <w:t xml:space="preserve">aún </w:t>
      </w:r>
      <w:r>
        <w:rPr>
          <w:rFonts w:ascii="Arial" w:hAnsi="Arial" w:cs="Arial"/>
          <w:sz w:val="24"/>
          <w:szCs w:val="24"/>
        </w:rPr>
        <w:t xml:space="preserve">con </w:t>
      </w:r>
      <w:r w:rsidRPr="008B0686">
        <w:rPr>
          <w:rFonts w:ascii="Arial" w:hAnsi="Arial" w:cs="Arial"/>
          <w:sz w:val="24"/>
          <w:szCs w:val="24"/>
        </w:rPr>
        <w:t>una Reforma Consti</w:t>
      </w:r>
      <w:r>
        <w:rPr>
          <w:rFonts w:ascii="Arial" w:hAnsi="Arial" w:cs="Arial"/>
          <w:sz w:val="24"/>
          <w:szCs w:val="24"/>
        </w:rPr>
        <w:t>tucional en materia de combate a la corrupción.</w:t>
      </w:r>
    </w:p>
    <w:p w:rsidR="000A5753" w:rsidRDefault="000A5753" w:rsidP="000A5753">
      <w:pPr>
        <w:spacing w:after="0" w:line="360" w:lineRule="auto"/>
        <w:ind w:right="-518"/>
        <w:jc w:val="both"/>
        <w:rPr>
          <w:rFonts w:ascii="Arial" w:hAnsi="Arial" w:cs="Arial"/>
          <w:sz w:val="24"/>
          <w:szCs w:val="24"/>
        </w:rPr>
      </w:pPr>
    </w:p>
    <w:p w:rsidR="000A5753" w:rsidRDefault="000A5753" w:rsidP="000A5753">
      <w:pPr>
        <w:spacing w:after="0" w:line="360" w:lineRule="auto"/>
        <w:ind w:right="-518"/>
        <w:jc w:val="both"/>
        <w:rPr>
          <w:rFonts w:ascii="Arial" w:hAnsi="Arial" w:cs="Arial"/>
          <w:sz w:val="24"/>
          <w:szCs w:val="24"/>
        </w:rPr>
      </w:pPr>
      <w:r>
        <w:rPr>
          <w:rFonts w:ascii="Arial" w:hAnsi="Arial" w:cs="Arial"/>
          <w:sz w:val="24"/>
          <w:szCs w:val="24"/>
        </w:rPr>
        <w:t xml:space="preserve">Por otro lado, sólo Chiapas y Nayarit cuentan con la armonización de las leyes del Sistema Nacional Anticorrupción; mientras que Puebla, Nuevo León, Guanajuato, San Luis Potosí, Querétaro y Morelos avanzan con propuestas de Ley. </w:t>
      </w:r>
    </w:p>
    <w:p w:rsidR="000A5753" w:rsidRDefault="000A5753" w:rsidP="000A5753">
      <w:pPr>
        <w:spacing w:after="0" w:line="360" w:lineRule="auto"/>
        <w:ind w:left="720" w:right="-518"/>
        <w:jc w:val="both"/>
        <w:rPr>
          <w:rFonts w:ascii="Arial" w:hAnsi="Arial" w:cs="Arial"/>
          <w:i/>
          <w:sz w:val="24"/>
          <w:szCs w:val="24"/>
        </w:rPr>
      </w:pPr>
    </w:p>
    <w:p w:rsidR="000A5753" w:rsidRDefault="005F43C8" w:rsidP="000A5753">
      <w:pPr>
        <w:spacing w:after="0" w:line="360" w:lineRule="auto"/>
        <w:ind w:right="-518"/>
        <w:jc w:val="both"/>
        <w:rPr>
          <w:rFonts w:ascii="Arial" w:hAnsi="Arial" w:cs="Arial"/>
          <w:sz w:val="24"/>
          <w:szCs w:val="24"/>
        </w:rPr>
      </w:pPr>
      <w:r w:rsidRPr="005F43C8">
        <w:rPr>
          <w:rFonts w:ascii="Arial" w:hAnsi="Arial" w:cs="Arial"/>
          <w:b/>
          <w:sz w:val="24"/>
          <w:szCs w:val="24"/>
        </w:rPr>
        <w:t>QUINTA</w:t>
      </w:r>
      <w:r w:rsidR="000A5753" w:rsidRPr="005F43C8">
        <w:rPr>
          <w:rFonts w:ascii="Arial" w:hAnsi="Arial" w:cs="Arial"/>
          <w:b/>
          <w:sz w:val="24"/>
          <w:szCs w:val="24"/>
        </w:rPr>
        <w:t>.-</w:t>
      </w:r>
      <w:r w:rsidR="000A5753">
        <w:rPr>
          <w:rFonts w:ascii="Arial" w:hAnsi="Arial" w:cs="Arial"/>
          <w:sz w:val="24"/>
          <w:szCs w:val="24"/>
        </w:rPr>
        <w:t xml:space="preserve"> </w:t>
      </w:r>
      <w:r>
        <w:rPr>
          <w:rFonts w:ascii="Arial" w:hAnsi="Arial" w:cs="Arial"/>
          <w:sz w:val="24"/>
          <w:szCs w:val="24"/>
        </w:rPr>
        <w:t>Esta Comisión señala que s</w:t>
      </w:r>
      <w:r w:rsidR="000A5753">
        <w:rPr>
          <w:rFonts w:ascii="Arial" w:hAnsi="Arial" w:cs="Arial"/>
          <w:sz w:val="24"/>
          <w:szCs w:val="24"/>
        </w:rPr>
        <w:t xml:space="preserve">i bien el plazo legal para cumplir con </w:t>
      </w:r>
      <w:r w:rsidR="00E41EBA">
        <w:rPr>
          <w:rFonts w:ascii="Arial" w:hAnsi="Arial" w:cs="Arial"/>
          <w:sz w:val="24"/>
          <w:szCs w:val="24"/>
        </w:rPr>
        <w:t>la</w:t>
      </w:r>
      <w:r w:rsidR="000A5753">
        <w:rPr>
          <w:rFonts w:ascii="Arial" w:hAnsi="Arial" w:cs="Arial"/>
          <w:sz w:val="24"/>
          <w:szCs w:val="24"/>
        </w:rPr>
        <w:t xml:space="preserve"> armonización </w:t>
      </w:r>
      <w:r>
        <w:rPr>
          <w:rFonts w:ascii="Arial" w:hAnsi="Arial" w:cs="Arial"/>
          <w:sz w:val="24"/>
          <w:szCs w:val="24"/>
        </w:rPr>
        <w:t>vence en 4 meses, es importante</w:t>
      </w:r>
      <w:r w:rsidR="000A5753">
        <w:rPr>
          <w:rFonts w:ascii="Arial" w:hAnsi="Arial" w:cs="Arial"/>
          <w:sz w:val="24"/>
          <w:szCs w:val="24"/>
        </w:rPr>
        <w:t xml:space="preserve"> señalar que la ausencia de dichas legislaciones</w:t>
      </w:r>
      <w:r>
        <w:rPr>
          <w:rFonts w:ascii="Arial" w:hAnsi="Arial" w:cs="Arial"/>
          <w:sz w:val="24"/>
          <w:szCs w:val="24"/>
        </w:rPr>
        <w:t xml:space="preserve"> retrasará</w:t>
      </w:r>
      <w:r w:rsidR="000A5753">
        <w:rPr>
          <w:rFonts w:ascii="Arial" w:hAnsi="Arial" w:cs="Arial"/>
          <w:sz w:val="24"/>
          <w:szCs w:val="24"/>
        </w:rPr>
        <w:t xml:space="preserve"> la implementación del Sistema Nacional Anticorrupción, al tiempo que se concluye con la configuración del Comité de Participación Ciudadana y el nombramiento del Fiscal Anticorrupción. </w:t>
      </w:r>
    </w:p>
    <w:p w:rsidR="000A5753" w:rsidRDefault="000A5753" w:rsidP="000A5753">
      <w:pPr>
        <w:spacing w:after="0" w:line="360" w:lineRule="auto"/>
        <w:ind w:right="-518"/>
        <w:jc w:val="both"/>
        <w:rPr>
          <w:rFonts w:ascii="Arial" w:hAnsi="Arial" w:cs="Arial"/>
          <w:sz w:val="24"/>
          <w:szCs w:val="24"/>
        </w:rPr>
      </w:pPr>
    </w:p>
    <w:p w:rsidR="000E7455" w:rsidRDefault="00E41EBA" w:rsidP="00647A8E">
      <w:pPr>
        <w:spacing w:after="0" w:line="360" w:lineRule="auto"/>
        <w:ind w:right="-518"/>
        <w:jc w:val="both"/>
        <w:rPr>
          <w:rFonts w:ascii="Arial" w:hAnsi="Arial" w:cs="Arial"/>
          <w:sz w:val="24"/>
          <w:szCs w:val="24"/>
        </w:rPr>
      </w:pPr>
      <w:r>
        <w:rPr>
          <w:rFonts w:ascii="Arial" w:hAnsi="Arial" w:cs="Arial"/>
          <w:sz w:val="24"/>
          <w:szCs w:val="24"/>
        </w:rPr>
        <w:t>Es por ello que</w:t>
      </w:r>
      <w:r w:rsidR="000A5753" w:rsidRPr="00905B54">
        <w:rPr>
          <w:rFonts w:ascii="Arial" w:hAnsi="Arial" w:cs="Arial"/>
          <w:sz w:val="24"/>
          <w:szCs w:val="24"/>
        </w:rPr>
        <w:t xml:space="preserve"> con esta proposición </w:t>
      </w:r>
      <w:r w:rsidR="000A5753">
        <w:rPr>
          <w:rFonts w:ascii="Arial" w:hAnsi="Arial" w:cs="Arial"/>
          <w:sz w:val="24"/>
          <w:szCs w:val="24"/>
        </w:rPr>
        <w:t xml:space="preserve">se busca </w:t>
      </w:r>
      <w:r w:rsidR="000A5753" w:rsidRPr="00905B54">
        <w:rPr>
          <w:rFonts w:ascii="Arial" w:hAnsi="Arial" w:cs="Arial"/>
          <w:sz w:val="24"/>
          <w:szCs w:val="24"/>
        </w:rPr>
        <w:t xml:space="preserve">exhortar a los congresos locales para sumar los esfuerzos necesarios para que el </w:t>
      </w:r>
      <w:r w:rsidR="000A5753">
        <w:rPr>
          <w:rFonts w:ascii="Arial" w:hAnsi="Arial" w:cs="Arial"/>
          <w:sz w:val="24"/>
          <w:szCs w:val="24"/>
        </w:rPr>
        <w:t xml:space="preserve">próximo </w:t>
      </w:r>
      <w:r w:rsidR="002F4F97">
        <w:rPr>
          <w:rFonts w:ascii="Arial" w:hAnsi="Arial" w:cs="Arial"/>
          <w:sz w:val="24"/>
          <w:szCs w:val="24"/>
        </w:rPr>
        <w:t>19</w:t>
      </w:r>
      <w:r w:rsidR="000A5753" w:rsidRPr="00905B54">
        <w:rPr>
          <w:rFonts w:ascii="Arial" w:hAnsi="Arial" w:cs="Arial"/>
          <w:sz w:val="24"/>
          <w:szCs w:val="24"/>
        </w:rPr>
        <w:t xml:space="preserve"> de julio, </w:t>
      </w:r>
      <w:r w:rsidR="000A5753">
        <w:rPr>
          <w:rFonts w:ascii="Arial" w:hAnsi="Arial" w:cs="Arial"/>
          <w:sz w:val="24"/>
          <w:szCs w:val="24"/>
        </w:rPr>
        <w:t xml:space="preserve">se cuente con </w:t>
      </w:r>
      <w:r w:rsidR="000A5753" w:rsidRPr="00144C4C">
        <w:rPr>
          <w:rFonts w:ascii="Arial" w:hAnsi="Arial" w:cs="Arial"/>
          <w:sz w:val="24"/>
          <w:szCs w:val="24"/>
        </w:rPr>
        <w:t>la construcción de un Sistema Anticorrupción en cada en</w:t>
      </w:r>
      <w:r w:rsidR="000A5753">
        <w:rPr>
          <w:rFonts w:ascii="Arial" w:hAnsi="Arial" w:cs="Arial"/>
          <w:sz w:val="24"/>
          <w:szCs w:val="24"/>
        </w:rPr>
        <w:t xml:space="preserve">tidad federativa, congruente y </w:t>
      </w:r>
      <w:r w:rsidR="000A5753" w:rsidRPr="00144C4C">
        <w:rPr>
          <w:rFonts w:ascii="Arial" w:hAnsi="Arial" w:cs="Arial"/>
          <w:sz w:val="24"/>
          <w:szCs w:val="24"/>
        </w:rPr>
        <w:t>coordinado</w:t>
      </w:r>
      <w:r w:rsidR="00647A8E">
        <w:rPr>
          <w:rFonts w:ascii="Arial" w:hAnsi="Arial" w:cs="Arial"/>
          <w:sz w:val="24"/>
          <w:szCs w:val="24"/>
        </w:rPr>
        <w:t>,</w:t>
      </w:r>
      <w:r w:rsidR="000A5753" w:rsidRPr="00144C4C">
        <w:rPr>
          <w:rFonts w:ascii="Arial" w:hAnsi="Arial" w:cs="Arial"/>
          <w:sz w:val="24"/>
          <w:szCs w:val="24"/>
        </w:rPr>
        <w:t xml:space="preserve"> </w:t>
      </w:r>
      <w:r w:rsidR="00647A8E">
        <w:rPr>
          <w:rFonts w:ascii="Arial" w:hAnsi="Arial" w:cs="Arial"/>
          <w:sz w:val="24"/>
          <w:szCs w:val="24"/>
        </w:rPr>
        <w:t>con el objeto de</w:t>
      </w:r>
      <w:r w:rsidR="000A5753">
        <w:rPr>
          <w:rFonts w:ascii="Arial" w:hAnsi="Arial" w:cs="Arial"/>
          <w:sz w:val="24"/>
          <w:szCs w:val="24"/>
        </w:rPr>
        <w:t xml:space="preserve"> estar </w:t>
      </w:r>
      <w:r w:rsidR="000A5753" w:rsidRPr="00905B54">
        <w:rPr>
          <w:rFonts w:ascii="Arial" w:hAnsi="Arial" w:cs="Arial"/>
          <w:sz w:val="24"/>
          <w:szCs w:val="24"/>
        </w:rPr>
        <w:t xml:space="preserve">en condiciones de </w:t>
      </w:r>
      <w:r w:rsidR="000A5753">
        <w:rPr>
          <w:rFonts w:ascii="Arial" w:hAnsi="Arial" w:cs="Arial"/>
          <w:sz w:val="24"/>
          <w:szCs w:val="24"/>
        </w:rPr>
        <w:t>iniciar con una</w:t>
      </w:r>
      <w:r w:rsidR="000A5753" w:rsidRPr="00905B54">
        <w:rPr>
          <w:rFonts w:ascii="Arial" w:hAnsi="Arial" w:cs="Arial"/>
          <w:sz w:val="24"/>
          <w:szCs w:val="24"/>
        </w:rPr>
        <w:t xml:space="preserve"> implementación</w:t>
      </w:r>
      <w:r w:rsidR="000A5753">
        <w:rPr>
          <w:rFonts w:ascii="Arial" w:hAnsi="Arial" w:cs="Arial"/>
          <w:sz w:val="24"/>
          <w:szCs w:val="24"/>
        </w:rPr>
        <w:t xml:space="preserve"> armónica</w:t>
      </w:r>
      <w:r w:rsidR="00647A8E">
        <w:rPr>
          <w:rFonts w:ascii="Arial" w:hAnsi="Arial" w:cs="Arial"/>
          <w:sz w:val="24"/>
          <w:szCs w:val="24"/>
        </w:rPr>
        <w:t>;</w:t>
      </w:r>
      <w:r w:rsidR="000A5753" w:rsidRPr="00905B54">
        <w:rPr>
          <w:rFonts w:ascii="Arial" w:hAnsi="Arial" w:cs="Arial"/>
          <w:sz w:val="24"/>
          <w:szCs w:val="24"/>
        </w:rPr>
        <w:t xml:space="preserve"> siendo un recordatorio</w:t>
      </w:r>
      <w:r w:rsidR="00647A8E">
        <w:rPr>
          <w:rFonts w:ascii="Arial" w:hAnsi="Arial" w:cs="Arial"/>
          <w:sz w:val="24"/>
          <w:szCs w:val="24"/>
        </w:rPr>
        <w:t>,</w:t>
      </w:r>
      <w:r w:rsidR="000A5753" w:rsidRPr="00905B54">
        <w:rPr>
          <w:rFonts w:ascii="Arial" w:hAnsi="Arial" w:cs="Arial"/>
          <w:sz w:val="24"/>
          <w:szCs w:val="24"/>
        </w:rPr>
        <w:t xml:space="preserve"> a la vez que fungimos como vigilantes de las </w:t>
      </w:r>
      <w:r w:rsidR="00364CB7">
        <w:rPr>
          <w:rFonts w:ascii="Arial" w:hAnsi="Arial" w:cs="Arial"/>
          <w:sz w:val="24"/>
          <w:szCs w:val="24"/>
        </w:rPr>
        <w:t>leyes aprobadas en este Congreso.</w:t>
      </w:r>
    </w:p>
    <w:p w:rsidR="000E7455" w:rsidRPr="00583B4D" w:rsidRDefault="000E7455" w:rsidP="000A5753">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583B4D">
        <w:rPr>
          <w:rFonts w:ascii="Arial" w:eastAsia="Times New Roman" w:hAnsi="Arial" w:cs="Arial"/>
          <w:color w:val="000000"/>
          <w:sz w:val="24"/>
          <w:szCs w:val="24"/>
          <w:lang w:eastAsia="es-MX"/>
        </w:rPr>
        <w:t>Por lo anteriormente expuesto, la Comisión de Transparen</w:t>
      </w:r>
      <w:r>
        <w:rPr>
          <w:rFonts w:ascii="Arial" w:eastAsia="Times New Roman" w:hAnsi="Arial" w:cs="Arial"/>
          <w:color w:val="000000"/>
          <w:sz w:val="24"/>
          <w:szCs w:val="24"/>
          <w:lang w:eastAsia="es-MX"/>
        </w:rPr>
        <w:t xml:space="preserve">cia y Anticorrupción se permite </w:t>
      </w:r>
      <w:r w:rsidRPr="00583B4D">
        <w:rPr>
          <w:rFonts w:ascii="Arial" w:eastAsia="Times New Roman" w:hAnsi="Arial" w:cs="Arial"/>
          <w:color w:val="000000"/>
          <w:sz w:val="24"/>
          <w:szCs w:val="24"/>
          <w:lang w:eastAsia="es-MX"/>
        </w:rPr>
        <w:t>someter a la consideración del</w:t>
      </w:r>
      <w:r>
        <w:rPr>
          <w:rFonts w:ascii="Arial" w:eastAsia="Times New Roman" w:hAnsi="Arial" w:cs="Arial"/>
          <w:color w:val="000000"/>
          <w:sz w:val="24"/>
          <w:szCs w:val="24"/>
          <w:lang w:eastAsia="es-MX"/>
        </w:rPr>
        <w:t xml:space="preserve"> Pleno</w:t>
      </w:r>
      <w:r w:rsidRPr="00583B4D">
        <w:rPr>
          <w:rFonts w:ascii="Arial" w:eastAsia="Times New Roman" w:hAnsi="Arial" w:cs="Arial"/>
          <w:color w:val="000000"/>
          <w:sz w:val="24"/>
          <w:szCs w:val="24"/>
          <w:lang w:eastAsia="es-MX"/>
        </w:rPr>
        <w:t xml:space="preserve">, el </w:t>
      </w:r>
      <w:r>
        <w:rPr>
          <w:rFonts w:ascii="Arial" w:eastAsia="Times New Roman" w:hAnsi="Arial" w:cs="Arial"/>
          <w:color w:val="000000"/>
          <w:sz w:val="24"/>
          <w:szCs w:val="24"/>
          <w:lang w:eastAsia="es-MX"/>
        </w:rPr>
        <w:t>siguiente:</w:t>
      </w:r>
    </w:p>
    <w:p w:rsidR="000E7455" w:rsidRPr="00E4550C" w:rsidRDefault="000E7455" w:rsidP="000A5753">
      <w:pPr>
        <w:spacing w:before="100" w:beforeAutospacing="1" w:after="100" w:afterAutospacing="1" w:line="360" w:lineRule="auto"/>
        <w:ind w:right="-518"/>
        <w:jc w:val="center"/>
        <w:rPr>
          <w:rFonts w:ascii="Arial" w:eastAsia="Times New Roman" w:hAnsi="Arial" w:cs="Arial"/>
          <w:b/>
          <w:sz w:val="24"/>
          <w:szCs w:val="24"/>
          <w:lang w:eastAsia="es-MX"/>
        </w:rPr>
      </w:pPr>
      <w:r w:rsidRPr="00FC7694">
        <w:rPr>
          <w:rFonts w:ascii="Arial" w:eastAsia="Times New Roman" w:hAnsi="Arial" w:cs="Arial"/>
          <w:b/>
          <w:sz w:val="24"/>
          <w:szCs w:val="24"/>
          <w:lang w:eastAsia="es-MX"/>
        </w:rPr>
        <w:t>ACUERDO</w:t>
      </w:r>
    </w:p>
    <w:p w:rsidR="000A5753" w:rsidRPr="00DA0729" w:rsidRDefault="000A5753" w:rsidP="000A5753">
      <w:pPr>
        <w:spacing w:after="0" w:line="360" w:lineRule="auto"/>
        <w:ind w:right="-518"/>
        <w:jc w:val="both"/>
        <w:rPr>
          <w:rFonts w:ascii="Arial" w:hAnsi="Arial" w:cs="Arial"/>
          <w:b/>
          <w:bCs/>
          <w:sz w:val="24"/>
          <w:szCs w:val="24"/>
        </w:rPr>
      </w:pPr>
    </w:p>
    <w:p w:rsidR="000D5731" w:rsidRPr="00D72B17" w:rsidRDefault="000A5753" w:rsidP="000A5753">
      <w:pPr>
        <w:spacing w:after="0" w:line="360" w:lineRule="auto"/>
        <w:ind w:right="-518"/>
        <w:jc w:val="both"/>
        <w:rPr>
          <w:rFonts w:ascii="Arial" w:hAnsi="Arial" w:cs="Arial"/>
          <w:color w:val="FF0000"/>
          <w:sz w:val="24"/>
          <w:szCs w:val="24"/>
        </w:rPr>
      </w:pPr>
      <w:r w:rsidRPr="00DA0729">
        <w:rPr>
          <w:rFonts w:ascii="Arial" w:hAnsi="Arial" w:cs="Arial"/>
          <w:b/>
          <w:sz w:val="24"/>
          <w:szCs w:val="24"/>
        </w:rPr>
        <w:t>ÚNICO.</w:t>
      </w:r>
      <w:r w:rsidRPr="00DA0729">
        <w:rPr>
          <w:rFonts w:ascii="Arial" w:hAnsi="Arial" w:cs="Arial"/>
          <w:sz w:val="24"/>
          <w:szCs w:val="24"/>
        </w:rPr>
        <w:t xml:space="preserve"> La Cámara de Diputados del Honorable Congreso de la Unión exhorta </w:t>
      </w:r>
      <w:r w:rsidR="00314CF4">
        <w:rPr>
          <w:rFonts w:ascii="Arial" w:hAnsi="Arial" w:cs="Arial"/>
          <w:sz w:val="24"/>
          <w:szCs w:val="24"/>
        </w:rPr>
        <w:t xml:space="preserve">respetuosamente </w:t>
      </w:r>
      <w:r w:rsidRPr="00DA0729">
        <w:rPr>
          <w:rFonts w:ascii="Arial" w:hAnsi="Arial" w:cs="Arial"/>
          <w:sz w:val="24"/>
          <w:szCs w:val="24"/>
        </w:rPr>
        <w:t>a las Legislaturas de las entidades federativas</w:t>
      </w:r>
      <w:r w:rsidR="000D5731">
        <w:rPr>
          <w:rFonts w:ascii="Arial" w:hAnsi="Arial" w:cs="Arial"/>
          <w:sz w:val="24"/>
          <w:szCs w:val="24"/>
        </w:rPr>
        <w:t xml:space="preserve">, a expedir las leyes y </w:t>
      </w:r>
      <w:r w:rsidRPr="00F523C2">
        <w:rPr>
          <w:rFonts w:ascii="Arial" w:hAnsi="Arial" w:cs="Arial"/>
          <w:sz w:val="24"/>
          <w:szCs w:val="24"/>
        </w:rPr>
        <w:t>realizar las adecuaciones</w:t>
      </w:r>
      <w:r>
        <w:rPr>
          <w:rFonts w:ascii="Arial" w:hAnsi="Arial" w:cs="Arial"/>
          <w:sz w:val="24"/>
          <w:szCs w:val="24"/>
        </w:rPr>
        <w:t xml:space="preserve"> </w:t>
      </w:r>
      <w:r w:rsidRPr="00F523C2">
        <w:rPr>
          <w:rFonts w:ascii="Arial" w:hAnsi="Arial" w:cs="Arial"/>
          <w:sz w:val="24"/>
          <w:szCs w:val="24"/>
        </w:rPr>
        <w:t>normativas correspondientes</w:t>
      </w:r>
      <w:r w:rsidRPr="00D72B17">
        <w:rPr>
          <w:rFonts w:ascii="Arial" w:hAnsi="Arial" w:cs="Arial"/>
          <w:color w:val="000000" w:themeColor="text1"/>
          <w:sz w:val="24"/>
          <w:szCs w:val="24"/>
        </w:rPr>
        <w:t xml:space="preserve"> </w:t>
      </w:r>
      <w:r w:rsidR="007D2FC3" w:rsidRPr="00D72B17">
        <w:rPr>
          <w:rFonts w:ascii="Arial" w:hAnsi="Arial" w:cs="Arial"/>
          <w:color w:val="000000" w:themeColor="text1"/>
          <w:sz w:val="24"/>
          <w:szCs w:val="24"/>
        </w:rPr>
        <w:t>a</w:t>
      </w:r>
      <w:r w:rsidR="000D5731" w:rsidRPr="00D72B17">
        <w:rPr>
          <w:rFonts w:ascii="Arial" w:hAnsi="Arial" w:cs="Arial"/>
          <w:color w:val="000000" w:themeColor="text1"/>
          <w:sz w:val="24"/>
          <w:szCs w:val="24"/>
        </w:rPr>
        <w:t xml:space="preserve"> </w:t>
      </w:r>
      <w:r w:rsidR="000D5731">
        <w:rPr>
          <w:rFonts w:ascii="Arial" w:hAnsi="Arial" w:cs="Arial"/>
          <w:sz w:val="24"/>
          <w:szCs w:val="24"/>
        </w:rPr>
        <w:t>la reforma a la Constitución Política de los Estados Unidos Mexicanos</w:t>
      </w:r>
      <w:r w:rsidR="00D36596">
        <w:rPr>
          <w:rFonts w:ascii="Arial" w:hAnsi="Arial" w:cs="Arial"/>
          <w:sz w:val="24"/>
          <w:szCs w:val="24"/>
        </w:rPr>
        <w:t xml:space="preserve"> y </w:t>
      </w:r>
      <w:r w:rsidR="00564C3C">
        <w:rPr>
          <w:rFonts w:ascii="Arial" w:hAnsi="Arial" w:cs="Arial"/>
          <w:color w:val="000000" w:themeColor="text1"/>
          <w:sz w:val="24"/>
          <w:szCs w:val="24"/>
        </w:rPr>
        <w:t>a</w:t>
      </w:r>
      <w:r w:rsidR="007D2FC3" w:rsidRPr="00D72B17">
        <w:rPr>
          <w:rFonts w:ascii="Arial" w:hAnsi="Arial" w:cs="Arial"/>
          <w:color w:val="000000" w:themeColor="text1"/>
          <w:sz w:val="24"/>
          <w:szCs w:val="24"/>
        </w:rPr>
        <w:t xml:space="preserve"> </w:t>
      </w:r>
      <w:r w:rsidR="00D72B17" w:rsidRPr="00D72B17">
        <w:rPr>
          <w:rFonts w:ascii="Arial" w:hAnsi="Arial" w:cs="Arial"/>
          <w:color w:val="000000" w:themeColor="text1"/>
          <w:sz w:val="24"/>
          <w:szCs w:val="24"/>
        </w:rPr>
        <w:t>las normas</w:t>
      </w:r>
      <w:r w:rsidR="00D36596">
        <w:rPr>
          <w:rFonts w:ascii="Arial" w:hAnsi="Arial" w:cs="Arial"/>
          <w:sz w:val="24"/>
          <w:szCs w:val="24"/>
        </w:rPr>
        <w:t xml:space="preserve"> secundarias por la</w:t>
      </w:r>
      <w:r w:rsidR="00564C3C">
        <w:rPr>
          <w:rFonts w:ascii="Arial" w:hAnsi="Arial" w:cs="Arial"/>
          <w:sz w:val="24"/>
          <w:szCs w:val="24"/>
        </w:rPr>
        <w:t>s</w:t>
      </w:r>
      <w:r w:rsidR="00D36596">
        <w:rPr>
          <w:rFonts w:ascii="Arial" w:hAnsi="Arial" w:cs="Arial"/>
          <w:sz w:val="24"/>
          <w:szCs w:val="24"/>
        </w:rPr>
        <w:t xml:space="preserve"> que se establece el Sistema Nacional Anticorrupción, aplicando el principio de m</w:t>
      </w:r>
      <w:r w:rsidR="00842BD5">
        <w:rPr>
          <w:rFonts w:ascii="Arial" w:hAnsi="Arial" w:cs="Arial"/>
          <w:sz w:val="24"/>
          <w:szCs w:val="24"/>
        </w:rPr>
        <w:t>áxima publicidad.</w:t>
      </w:r>
    </w:p>
    <w:p w:rsidR="00D36596" w:rsidRDefault="00D36596" w:rsidP="000A5753">
      <w:pPr>
        <w:spacing w:after="0" w:line="360" w:lineRule="auto"/>
        <w:ind w:right="-518"/>
        <w:jc w:val="both"/>
        <w:rPr>
          <w:rFonts w:ascii="Arial" w:hAnsi="Arial" w:cs="Arial"/>
          <w:sz w:val="24"/>
          <w:szCs w:val="24"/>
        </w:rPr>
      </w:pPr>
      <w:bookmarkStart w:id="0" w:name="_GoBack"/>
      <w:bookmarkEnd w:id="0"/>
    </w:p>
    <w:p w:rsidR="000E7455" w:rsidRPr="00583B4D" w:rsidRDefault="000E7455" w:rsidP="000E7455">
      <w:pPr>
        <w:spacing w:before="100" w:beforeAutospacing="1" w:after="100" w:afterAutospacing="1" w:line="360" w:lineRule="auto"/>
        <w:rPr>
          <w:rFonts w:ascii="Arial" w:hAnsi="Arial" w:cs="Arial"/>
          <w:sz w:val="24"/>
          <w:szCs w:val="24"/>
        </w:rPr>
      </w:pPr>
    </w:p>
    <w:p w:rsidR="000E7455" w:rsidRDefault="000E7455" w:rsidP="000E7455">
      <w:pPr>
        <w:spacing w:before="100" w:beforeAutospacing="1" w:after="100" w:afterAutospacing="1" w:line="360" w:lineRule="auto"/>
        <w:ind w:right="-518"/>
        <w:jc w:val="right"/>
        <w:rPr>
          <w:rFonts w:ascii="Arial" w:hAnsi="Arial" w:cs="Arial"/>
          <w:sz w:val="24"/>
          <w:szCs w:val="24"/>
        </w:rPr>
      </w:pPr>
      <w:r w:rsidRPr="00583B4D">
        <w:rPr>
          <w:rFonts w:ascii="Arial" w:hAnsi="Arial" w:cs="Arial"/>
          <w:sz w:val="24"/>
          <w:szCs w:val="24"/>
        </w:rPr>
        <w:t xml:space="preserve">Palacio Legislativo de San Lázaro, </w:t>
      </w:r>
      <w:r>
        <w:rPr>
          <w:rFonts w:ascii="Arial" w:hAnsi="Arial" w:cs="Arial"/>
          <w:sz w:val="24"/>
          <w:szCs w:val="24"/>
        </w:rPr>
        <w:t xml:space="preserve">de </w:t>
      </w:r>
      <w:r w:rsidR="00F91DBF">
        <w:rPr>
          <w:rFonts w:ascii="Arial" w:hAnsi="Arial" w:cs="Arial"/>
          <w:sz w:val="24"/>
          <w:szCs w:val="24"/>
        </w:rPr>
        <w:t>28</w:t>
      </w:r>
      <w:r w:rsidR="001E5CDF">
        <w:rPr>
          <w:rFonts w:ascii="Arial" w:hAnsi="Arial" w:cs="Arial"/>
          <w:sz w:val="24"/>
          <w:szCs w:val="24"/>
        </w:rPr>
        <w:t xml:space="preserve"> de </w:t>
      </w:r>
      <w:r>
        <w:rPr>
          <w:rFonts w:ascii="Arial" w:hAnsi="Arial" w:cs="Arial"/>
          <w:sz w:val="24"/>
          <w:szCs w:val="24"/>
        </w:rPr>
        <w:t>marzo de 2017</w:t>
      </w:r>
      <w:r w:rsidRPr="00583B4D">
        <w:rPr>
          <w:rFonts w:ascii="Arial" w:hAnsi="Arial" w:cs="Arial"/>
          <w:sz w:val="24"/>
          <w:szCs w:val="24"/>
        </w:rPr>
        <w:t>.</w:t>
      </w:r>
    </w:p>
    <w:p w:rsidR="000E7455" w:rsidRPr="00583B4D" w:rsidRDefault="000E7455" w:rsidP="000E7455">
      <w:pPr>
        <w:spacing w:before="100" w:beforeAutospacing="1" w:after="100" w:afterAutospacing="1" w:line="360" w:lineRule="auto"/>
        <w:ind w:right="-518"/>
        <w:jc w:val="right"/>
        <w:rPr>
          <w:rFonts w:ascii="Arial" w:hAnsi="Arial" w:cs="Arial"/>
          <w:sz w:val="24"/>
          <w:szCs w:val="24"/>
        </w:rPr>
      </w:pPr>
    </w:p>
    <w:p w:rsidR="000E7455" w:rsidRPr="00941FD9" w:rsidRDefault="000E7455" w:rsidP="000E7455">
      <w:pPr>
        <w:spacing w:before="100" w:beforeAutospacing="1" w:after="100" w:afterAutospacing="1" w:line="360" w:lineRule="auto"/>
        <w:jc w:val="center"/>
        <w:rPr>
          <w:rFonts w:ascii="Arial" w:eastAsia="Times New Roman" w:hAnsi="Arial" w:cs="Arial"/>
          <w:sz w:val="24"/>
          <w:szCs w:val="24"/>
          <w:lang w:eastAsia="es-MX"/>
        </w:rPr>
      </w:pPr>
      <w:r w:rsidRPr="00583B4D">
        <w:rPr>
          <w:rFonts w:ascii="Arial" w:hAnsi="Arial" w:cs="Arial"/>
          <w:sz w:val="24"/>
          <w:szCs w:val="24"/>
        </w:rPr>
        <w:t>Por la Comisión de Transparencia y Anticorrupción</w:t>
      </w:r>
      <w:r>
        <w:tab/>
      </w:r>
    </w:p>
    <w:p w:rsidR="000E7455" w:rsidRDefault="000E7455" w:rsidP="000E7455"/>
    <w:p w:rsidR="00512A4F" w:rsidRDefault="00512A4F"/>
    <w:sectPr w:rsidR="00512A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48" w:rsidRDefault="000A4B48" w:rsidP="000E7455">
      <w:pPr>
        <w:spacing w:after="0" w:line="240" w:lineRule="auto"/>
      </w:pPr>
      <w:r>
        <w:separator/>
      </w:r>
    </w:p>
  </w:endnote>
  <w:endnote w:type="continuationSeparator" w:id="0">
    <w:p w:rsidR="000A4B48" w:rsidRDefault="000A4B48" w:rsidP="000E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861450"/>
      <w:docPartObj>
        <w:docPartGallery w:val="Page Numbers (Bottom of Page)"/>
        <w:docPartUnique/>
      </w:docPartObj>
    </w:sdtPr>
    <w:sdtEndPr/>
    <w:sdtContent>
      <w:p w:rsidR="00822D7E" w:rsidRDefault="000A4B48">
        <w:pPr>
          <w:pStyle w:val="Piedepgina"/>
          <w:jc w:val="right"/>
        </w:pPr>
        <w:r>
          <w:fldChar w:fldCharType="begin"/>
        </w:r>
        <w:r>
          <w:instrText>PAGE   \* MERGEFORMAT</w:instrText>
        </w:r>
        <w:r>
          <w:fldChar w:fldCharType="separate"/>
        </w:r>
        <w:r w:rsidR="00F91DBF" w:rsidRPr="00F91DBF">
          <w:rPr>
            <w:noProof/>
            <w:lang w:val="es-ES"/>
          </w:rPr>
          <w:t>10</w:t>
        </w:r>
        <w:r>
          <w:fldChar w:fldCharType="end"/>
        </w:r>
      </w:p>
    </w:sdtContent>
  </w:sdt>
  <w:p w:rsidR="00822D7E" w:rsidRDefault="00F91D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48" w:rsidRDefault="000A4B48" w:rsidP="000E7455">
      <w:pPr>
        <w:spacing w:after="0" w:line="240" w:lineRule="auto"/>
      </w:pPr>
      <w:r>
        <w:separator/>
      </w:r>
    </w:p>
  </w:footnote>
  <w:footnote w:type="continuationSeparator" w:id="0">
    <w:p w:rsidR="000A4B48" w:rsidRDefault="000A4B48" w:rsidP="000E7455">
      <w:pPr>
        <w:spacing w:after="0" w:line="240" w:lineRule="auto"/>
      </w:pPr>
      <w:r>
        <w:continuationSeparator/>
      </w:r>
    </w:p>
  </w:footnote>
  <w:footnote w:id="1">
    <w:p w:rsidR="006D6D31" w:rsidRPr="006D6D31" w:rsidRDefault="006D6D31" w:rsidP="006D6D31">
      <w:pPr>
        <w:pStyle w:val="versales"/>
        <w:shd w:val="clear" w:color="auto" w:fill="FFFFFF"/>
        <w:jc w:val="both"/>
        <w:rPr>
          <w:rFonts w:asciiTheme="minorHAnsi" w:eastAsiaTheme="minorHAnsi" w:hAnsiTheme="minorHAnsi" w:cstheme="minorBidi"/>
          <w:bCs/>
          <w:sz w:val="20"/>
          <w:szCs w:val="20"/>
          <w:lang w:eastAsia="en-US"/>
        </w:rPr>
      </w:pPr>
      <w:r>
        <w:rPr>
          <w:rStyle w:val="Refdenotaalpie"/>
        </w:rPr>
        <w:footnoteRef/>
      </w:r>
      <w:r>
        <w:t xml:space="preserve"> </w:t>
      </w:r>
      <w:r w:rsidRPr="000222D0">
        <w:rPr>
          <w:rFonts w:asciiTheme="minorHAnsi" w:eastAsiaTheme="minorHAnsi" w:hAnsiTheme="minorHAnsi" w:cstheme="minorBidi"/>
          <w:bCs/>
          <w:sz w:val="20"/>
          <w:szCs w:val="20"/>
          <w:lang w:eastAsia="en-US"/>
        </w:rPr>
        <w:t>DOF, “Decreto por el que se reforman, adicionan y derogan diversas disposiciones de la Constitución Política de los Estados Unidos Mexicanos, en materia de combate a la corrupción”, mayo 27 de 2015. Disponible en:</w:t>
      </w:r>
      <w:r>
        <w:rPr>
          <w:rFonts w:asciiTheme="minorHAnsi" w:eastAsiaTheme="minorHAnsi" w:hAnsiTheme="minorHAnsi" w:cstheme="minorBidi"/>
          <w:bCs/>
          <w:sz w:val="20"/>
          <w:szCs w:val="20"/>
          <w:lang w:eastAsia="en-US"/>
        </w:rPr>
        <w:t xml:space="preserve"> </w:t>
      </w:r>
      <w:hyperlink r:id="rId1" w:history="1">
        <w:r w:rsidRPr="000222D0">
          <w:rPr>
            <w:rFonts w:asciiTheme="minorHAnsi" w:eastAsiaTheme="minorHAnsi" w:hAnsiTheme="minorHAnsi" w:cstheme="minorBidi"/>
            <w:bCs/>
            <w:sz w:val="20"/>
            <w:szCs w:val="20"/>
            <w:lang w:eastAsia="en-US"/>
          </w:rPr>
          <w:t>http://www.dof.gob.mx/nota_detalle.php?codigo=5394003&amp;fecha=27/05/2015</w:t>
        </w:r>
      </w:hyperlink>
    </w:p>
  </w:footnote>
  <w:footnote w:id="2">
    <w:p w:rsidR="006D6D31" w:rsidRDefault="006D6D31">
      <w:pPr>
        <w:pStyle w:val="Textonotapie"/>
      </w:pPr>
      <w:r>
        <w:rPr>
          <w:rStyle w:val="Refdenotaalpie"/>
        </w:rPr>
        <w:footnoteRef/>
      </w:r>
      <w:r>
        <w:t xml:space="preserve"> </w:t>
      </w:r>
      <w:r w:rsidRPr="006D6D31">
        <w:rPr>
          <w:bCs/>
        </w:rPr>
        <w:t>DOF, “Decreto por el</w:t>
      </w:r>
      <w:r>
        <w:rPr>
          <w:bCs/>
        </w:rPr>
        <w:t xml:space="preserve"> que se expide la Ley General del Sistema Nacional Anticorrupción; la Ley General de Responsabilidades Administrativas, y la Ley Orgánica del Tribunal Federal de Justicia Administrativa”</w:t>
      </w:r>
      <w:r w:rsidRPr="006D6D31">
        <w:rPr>
          <w:bCs/>
        </w:rPr>
        <w:t xml:space="preserve">, </w:t>
      </w:r>
      <w:r>
        <w:rPr>
          <w:bCs/>
        </w:rPr>
        <w:t>julio 18 de 2016</w:t>
      </w:r>
      <w:r w:rsidRPr="006D6D31">
        <w:rPr>
          <w:bCs/>
        </w:rPr>
        <w:t>. Disponible en:</w:t>
      </w:r>
      <w:r w:rsidRPr="00F11E41">
        <w:rPr>
          <w:b/>
          <w:bCs/>
        </w:rPr>
        <w:t xml:space="preserve"> </w:t>
      </w:r>
      <w:r>
        <w:t xml:space="preserve"> </w:t>
      </w:r>
      <w:r w:rsidRPr="006D6D31">
        <w:t>http://www.dof.gob.mx/nota_detalle.php?codigo=5445048&amp;fecha=18/07/2016</w:t>
      </w:r>
    </w:p>
  </w:footnote>
  <w:footnote w:id="3">
    <w:p w:rsidR="00E92BA2" w:rsidRPr="008E4B04" w:rsidRDefault="00E92BA2" w:rsidP="00E92BA2">
      <w:pPr>
        <w:pStyle w:val="Textonotapie"/>
        <w:rPr>
          <w:rFonts w:ascii="Arial" w:hAnsi="Arial" w:cs="Arial"/>
        </w:rPr>
      </w:pPr>
      <w:r w:rsidRPr="008E4B04">
        <w:rPr>
          <w:rStyle w:val="Refdenotaalpie"/>
          <w:rFonts w:ascii="Arial" w:hAnsi="Arial" w:cs="Arial"/>
        </w:rPr>
        <w:footnoteRef/>
      </w:r>
      <w:r w:rsidRPr="008E4B04">
        <w:rPr>
          <w:rFonts w:ascii="Arial" w:hAnsi="Arial" w:cs="Arial"/>
        </w:rPr>
        <w:t xml:space="preserve">. </w:t>
      </w:r>
      <w:r w:rsidRPr="008E4B04">
        <w:rPr>
          <w:rFonts w:ascii="Arial" w:hAnsi="Arial" w:cs="Arial"/>
          <w:i/>
        </w:rPr>
        <w:t>Véase</w:t>
      </w:r>
      <w:r w:rsidRPr="008E4B04">
        <w:rPr>
          <w:rFonts w:ascii="Arial" w:hAnsi="Arial" w:cs="Arial"/>
        </w:rPr>
        <w:t>: http</w:t>
      </w:r>
      <w:proofErr w:type="gramStart"/>
      <w:r w:rsidRPr="008E4B04">
        <w:rPr>
          <w:rFonts w:ascii="Arial" w:hAnsi="Arial" w:cs="Arial"/>
        </w:rPr>
        <w:t>:/</w:t>
      </w:r>
      <w:proofErr w:type="gramEnd"/>
      <w:r w:rsidRPr="008E4B04">
        <w:rPr>
          <w:rFonts w:ascii="Arial" w:hAnsi="Arial" w:cs="Arial"/>
        </w:rPr>
        <w:t>/imco.org.mx/politica_buen_gobierno/semaforo-anticorrupcion-monitoreo-de-los-sistemas-locales-anticorrupcion/, consultado 6 marzo 2017.</w:t>
      </w:r>
    </w:p>
  </w:footnote>
  <w:footnote w:id="4">
    <w:p w:rsidR="008734C3" w:rsidRPr="00F77F9B" w:rsidRDefault="008734C3" w:rsidP="008734C3">
      <w:pPr>
        <w:pStyle w:val="Textonotapie"/>
        <w:jc w:val="both"/>
        <w:rPr>
          <w:rFonts w:ascii="Arial" w:hAnsi="Arial" w:cs="Arial"/>
        </w:rPr>
      </w:pPr>
      <w:r w:rsidRPr="00F77F9B">
        <w:rPr>
          <w:rStyle w:val="Refdenotaalpie"/>
          <w:rFonts w:ascii="Arial" w:hAnsi="Arial" w:cs="Arial"/>
        </w:rPr>
        <w:footnoteRef/>
      </w:r>
      <w:r w:rsidRPr="00F77F9B">
        <w:rPr>
          <w:rFonts w:ascii="Arial" w:hAnsi="Arial" w:cs="Arial"/>
        </w:rPr>
        <w:t xml:space="preserve">. </w:t>
      </w:r>
      <w:r w:rsidRPr="00F77F9B">
        <w:rPr>
          <w:rFonts w:ascii="Arial" w:hAnsi="Arial" w:cs="Arial"/>
          <w:bCs/>
        </w:rPr>
        <w:t xml:space="preserve">El costo de la corrupción en México en 3 gráficas, </w:t>
      </w:r>
      <w:r>
        <w:rPr>
          <w:rFonts w:ascii="Arial" w:hAnsi="Arial" w:cs="Arial"/>
          <w:bCs/>
        </w:rPr>
        <w:t xml:space="preserve">Redacción </w:t>
      </w:r>
      <w:r w:rsidRPr="00F77F9B">
        <w:rPr>
          <w:rFonts w:ascii="Arial" w:hAnsi="Arial" w:cs="Arial"/>
          <w:bCs/>
        </w:rPr>
        <w:t xml:space="preserve">el Financiero, </w:t>
      </w:r>
      <w:r>
        <w:rPr>
          <w:rFonts w:ascii="Arial" w:hAnsi="Arial" w:cs="Arial"/>
          <w:bCs/>
        </w:rPr>
        <w:t xml:space="preserve">sección economía, México, </w:t>
      </w:r>
      <w:r w:rsidRPr="00F77F9B">
        <w:rPr>
          <w:rFonts w:ascii="Arial" w:hAnsi="Arial" w:cs="Arial"/>
          <w:bCs/>
        </w:rPr>
        <w:t>1 marzo 2017, consultado 3 marzo 2017.</w:t>
      </w:r>
    </w:p>
  </w:footnote>
  <w:footnote w:id="5">
    <w:p w:rsidR="005F43C8" w:rsidRPr="00713CC9" w:rsidRDefault="005F43C8" w:rsidP="005F43C8">
      <w:pPr>
        <w:pStyle w:val="Textonotapie"/>
        <w:jc w:val="both"/>
        <w:rPr>
          <w:rFonts w:ascii="Arial" w:hAnsi="Arial" w:cs="Arial"/>
        </w:rPr>
      </w:pPr>
      <w:r w:rsidRPr="00F77F9B">
        <w:rPr>
          <w:rStyle w:val="Refdenotaalpie"/>
          <w:rFonts w:ascii="Arial" w:hAnsi="Arial" w:cs="Arial"/>
        </w:rPr>
        <w:footnoteRef/>
      </w:r>
      <w:r w:rsidRPr="00F77F9B">
        <w:rPr>
          <w:rFonts w:ascii="Arial" w:hAnsi="Arial" w:cs="Arial"/>
        </w:rPr>
        <w:t xml:space="preserve">. </w:t>
      </w:r>
      <w:r>
        <w:rPr>
          <w:rFonts w:ascii="Arial" w:hAnsi="Arial" w:cs="Arial"/>
        </w:rPr>
        <w:t xml:space="preserve">Transparencia Mexicana, </w:t>
      </w:r>
      <w:r w:rsidRPr="00713CC9">
        <w:rPr>
          <w:rFonts w:ascii="Arial" w:hAnsi="Arial" w:cs="Arial"/>
        </w:rPr>
        <w:t>Reformas legislativas no logran frenar caída en el Índice de Percepción de la Corrupción: Transparencia Mexicana</w:t>
      </w:r>
      <w:r>
        <w:rPr>
          <w:rFonts w:ascii="Arial" w:hAnsi="Arial" w:cs="Arial"/>
        </w:rPr>
        <w:t xml:space="preserve">, 24 de enero 2017, </w:t>
      </w:r>
      <w:r w:rsidRPr="00713CC9">
        <w:rPr>
          <w:rFonts w:ascii="Arial" w:hAnsi="Arial" w:cs="Arial"/>
        </w:rPr>
        <w:t>http</w:t>
      </w:r>
      <w:proofErr w:type="gramStart"/>
      <w:r w:rsidRPr="00713CC9">
        <w:rPr>
          <w:rFonts w:ascii="Arial" w:hAnsi="Arial" w:cs="Arial"/>
        </w:rPr>
        <w:t>:/</w:t>
      </w:r>
      <w:proofErr w:type="gramEnd"/>
      <w:r w:rsidRPr="00713CC9">
        <w:rPr>
          <w:rFonts w:ascii="Arial" w:hAnsi="Arial" w:cs="Arial"/>
        </w:rPr>
        <w:t>/www.tm.org.mx/ipc2016/</w:t>
      </w:r>
      <w:r>
        <w:rPr>
          <w:rFonts w:ascii="Arial" w:hAnsi="Arial" w:cs="Arial"/>
        </w:rPr>
        <w:t>, consultado 1 marzo 2017.</w:t>
      </w:r>
    </w:p>
    <w:p w:rsidR="005F43C8" w:rsidRPr="00F77F9B" w:rsidRDefault="005F43C8" w:rsidP="005F43C8">
      <w:pPr>
        <w:pStyle w:val="Textonotapie"/>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49" w:rsidRDefault="000A4B48" w:rsidP="00675B49">
    <w:pPr>
      <w:pStyle w:val="Encabezado"/>
    </w:pPr>
    <w:r>
      <w:rPr>
        <w:rFonts w:ascii="Arial" w:hAnsi="Arial" w:cs="Arial"/>
        <w:b/>
        <w:noProof/>
        <w:sz w:val="28"/>
        <w:szCs w:val="28"/>
        <w:lang w:eastAsia="es-MX"/>
      </w:rPr>
      <w:drawing>
        <wp:anchor distT="0" distB="0" distL="114300" distR="114300" simplePos="0" relativeHeight="251660288" behindDoc="0" locked="0" layoutInCell="1" allowOverlap="1" wp14:anchorId="2ED7DB33" wp14:editId="2A0111A4">
          <wp:simplePos x="0" y="0"/>
          <wp:positionH relativeFrom="margin">
            <wp:posOffset>0</wp:posOffset>
          </wp:positionH>
          <wp:positionV relativeFrom="paragraph">
            <wp:posOffset>164465</wp:posOffset>
          </wp:positionV>
          <wp:extent cx="1520190" cy="1256665"/>
          <wp:effectExtent l="0" t="0" r="3810" b="63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IE5\6H0R32NP\Logo_cÃ¡mar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8895" cy="1280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75B49" w:rsidRDefault="001A5700" w:rsidP="00675B49">
    <w:pPr>
      <w:pStyle w:val="Encabezado"/>
      <w:tabs>
        <w:tab w:val="clear" w:pos="4419"/>
        <w:tab w:val="clear" w:pos="8838"/>
        <w:tab w:val="left" w:pos="1557"/>
        <w:tab w:val="left" w:pos="4906"/>
      </w:tabs>
    </w:pPr>
    <w:r>
      <w:rPr>
        <w:noProof/>
        <w:lang w:eastAsia="es-MX"/>
      </w:rPr>
      <mc:AlternateContent>
        <mc:Choice Requires="wps">
          <w:drawing>
            <wp:anchor distT="0" distB="0" distL="114300" distR="114300" simplePos="0" relativeHeight="251659264" behindDoc="0" locked="0" layoutInCell="1" allowOverlap="1" wp14:anchorId="4AA3AF25" wp14:editId="0482F403">
              <wp:simplePos x="0" y="0"/>
              <wp:positionH relativeFrom="margin">
                <wp:posOffset>2615565</wp:posOffset>
              </wp:positionH>
              <wp:positionV relativeFrom="paragraph">
                <wp:posOffset>90805</wp:posOffset>
              </wp:positionV>
              <wp:extent cx="3714750" cy="927100"/>
              <wp:effectExtent l="0" t="76200" r="95250" b="254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9271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675B49" w:rsidRPr="00564C3C" w:rsidRDefault="00564C3C" w:rsidP="00675B49">
                          <w:pPr>
                            <w:pStyle w:val="versales"/>
                            <w:shd w:val="clear" w:color="auto" w:fill="FFFFFF"/>
                            <w:spacing w:before="0" w:beforeAutospacing="0" w:after="0" w:afterAutospacing="0"/>
                            <w:ind w:right="-42"/>
                            <w:jc w:val="both"/>
                            <w:rPr>
                              <w:rFonts w:ascii="Arial" w:hAnsi="Arial" w:cs="Arial"/>
                              <w:b/>
                              <w:smallCaps/>
                              <w:sz w:val="14"/>
                              <w:szCs w:val="14"/>
                            </w:rPr>
                          </w:pPr>
                          <w:r w:rsidRPr="00564C3C">
                            <w:rPr>
                              <w:rFonts w:ascii="Arial" w:hAnsi="Arial" w:cs="Arial"/>
                              <w:b/>
                              <w:smallCaps/>
                              <w:sz w:val="14"/>
                              <w:szCs w:val="14"/>
                            </w:rPr>
                            <w:t>DICTAMEN DE</w:t>
                          </w:r>
                          <w:r w:rsidR="000A4B48" w:rsidRPr="00564C3C">
                            <w:rPr>
                              <w:rFonts w:ascii="Arial" w:hAnsi="Arial" w:cs="Arial"/>
                              <w:b/>
                              <w:smallCaps/>
                              <w:sz w:val="14"/>
                              <w:szCs w:val="14"/>
                            </w:rPr>
                            <w:t xml:space="preserve"> LA COMISIÓN DE </w:t>
                          </w:r>
                          <w:r w:rsidR="000A4B48" w:rsidRPr="00564C3C">
                            <w:rPr>
                              <w:rFonts w:ascii="Arial" w:hAnsi="Arial" w:cs="Arial"/>
                              <w:b/>
                              <w:sz w:val="14"/>
                              <w:szCs w:val="14"/>
                            </w:rPr>
                            <w:t>TRANSPARENCIA Y ANTICORRUPCIÓN</w:t>
                          </w:r>
                          <w:r w:rsidR="000A4B48" w:rsidRPr="00564C3C">
                            <w:rPr>
                              <w:rFonts w:ascii="Arial" w:hAnsi="Arial" w:cs="Arial"/>
                              <w:b/>
                              <w:smallCaps/>
                              <w:sz w:val="14"/>
                              <w:szCs w:val="14"/>
                            </w:rPr>
                            <w:t xml:space="preserve"> </w:t>
                          </w:r>
                          <w:r w:rsidRPr="00564C3C">
                            <w:rPr>
                              <w:rFonts w:ascii="Arial" w:hAnsi="Arial" w:cs="Arial"/>
                              <w:b/>
                              <w:smallCaps/>
                              <w:sz w:val="14"/>
                              <w:szCs w:val="14"/>
                            </w:rPr>
                            <w:t>CON PUNTO DE ACUERDO POR EL QUE SE EXHORTA RESPETUOSAMENTE A LAS LEGISLATURAS DE LAS ENTIDADES FEDERATIVAS, A EXPEDIR LAS LEYES Y REALIZAR LAS ADECUACIONES NORMATIVAS CORRESPONDIENTES A LA REFORMA A LA CONSTITUCIÓN POLÍTICA DE LOS ESTADOS UNIDOS MEXICANOS Y A LAS NORMAS SECUNDARIAS POR LAS QUE SE ESTABLECE EL SISTEMA NA</w:t>
                          </w:r>
                          <w:r w:rsidR="00F91DBF">
                            <w:rPr>
                              <w:rFonts w:ascii="Arial" w:hAnsi="Arial" w:cs="Arial"/>
                              <w:b/>
                              <w:smallCaps/>
                              <w:sz w:val="14"/>
                              <w:szCs w:val="14"/>
                            </w:rPr>
                            <w:t>CIONAL ANTICORRUPCIÓN.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AF25" id="_x0000_t202" coordsize="21600,21600" o:spt="202" path="m,l,21600r21600,l21600,xe">
              <v:stroke joinstyle="miter"/>
              <v:path gradientshapeok="t" o:connecttype="rect"/>
            </v:shapetype>
            <v:shape id="Cuadro de texto 2" o:spid="_x0000_s1026" type="#_x0000_t202" style="position:absolute;margin-left:205.95pt;margin-top:7.15pt;width:292.5pt;height: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">
              <v:shadow on="t" opacity=".5" offset="6pt,-6pt"/>
              <v:textbox>
                <w:txbxContent>
                  <w:p w:rsidR="00675B49" w:rsidRPr="00564C3C" w:rsidRDefault="00564C3C" w:rsidP="00675B49">
                    <w:pPr>
                      <w:pStyle w:val="versales"/>
                      <w:shd w:val="clear" w:color="auto" w:fill="FFFFFF"/>
                      <w:spacing w:before="0" w:beforeAutospacing="0" w:after="0" w:afterAutospacing="0"/>
                      <w:ind w:right="-42"/>
                      <w:jc w:val="both"/>
                      <w:rPr>
                        <w:rFonts w:ascii="Arial" w:hAnsi="Arial" w:cs="Arial"/>
                        <w:b/>
                        <w:smallCaps/>
                        <w:sz w:val="14"/>
                        <w:szCs w:val="14"/>
                      </w:rPr>
                    </w:pPr>
                    <w:r w:rsidRPr="00564C3C">
                      <w:rPr>
                        <w:rFonts w:ascii="Arial" w:hAnsi="Arial" w:cs="Arial"/>
                        <w:b/>
                        <w:smallCaps/>
                        <w:sz w:val="14"/>
                        <w:szCs w:val="14"/>
                      </w:rPr>
                      <w:t>DICTAMEN DE</w:t>
                    </w:r>
                    <w:r w:rsidR="000A4B48" w:rsidRPr="00564C3C">
                      <w:rPr>
                        <w:rFonts w:ascii="Arial" w:hAnsi="Arial" w:cs="Arial"/>
                        <w:b/>
                        <w:smallCaps/>
                        <w:sz w:val="14"/>
                        <w:szCs w:val="14"/>
                      </w:rPr>
                      <w:t xml:space="preserve"> LA COMISIÓN DE </w:t>
                    </w:r>
                    <w:r w:rsidR="000A4B48" w:rsidRPr="00564C3C">
                      <w:rPr>
                        <w:rFonts w:ascii="Arial" w:hAnsi="Arial" w:cs="Arial"/>
                        <w:b/>
                        <w:sz w:val="14"/>
                        <w:szCs w:val="14"/>
                      </w:rPr>
                      <w:t>TRANSPARENCIA Y ANTICORRUPCIÓN</w:t>
                    </w:r>
                    <w:r w:rsidR="000A4B48" w:rsidRPr="00564C3C">
                      <w:rPr>
                        <w:rFonts w:ascii="Arial" w:hAnsi="Arial" w:cs="Arial"/>
                        <w:b/>
                        <w:smallCaps/>
                        <w:sz w:val="14"/>
                        <w:szCs w:val="14"/>
                      </w:rPr>
                      <w:t xml:space="preserve"> </w:t>
                    </w:r>
                    <w:r w:rsidRPr="00564C3C">
                      <w:rPr>
                        <w:rFonts w:ascii="Arial" w:hAnsi="Arial" w:cs="Arial"/>
                        <w:b/>
                        <w:smallCaps/>
                        <w:sz w:val="14"/>
                        <w:szCs w:val="14"/>
                      </w:rPr>
                      <w:t>CON PUNTO DE ACUERDO POR EL QUE SE EXHORTA RESPETUOSAMENTE A LAS LEGISLATURAS DE LAS ENTIDADES FEDERATIVAS, A EXPEDIR LAS LEYES Y REALIZAR LAS ADECUACIONES NORMATIVAS CORRESPONDIENTES A LA REFORMA A LA CONSTITUCIÓN POLÍTICA DE LOS ESTADOS UNIDOS MEXICANOS Y A LAS NORMAS SECUNDARIAS POR LAS QUE SE ESTABLECE EL SISTEMA NA</w:t>
                    </w:r>
                    <w:r w:rsidR="00F91DBF">
                      <w:rPr>
                        <w:rFonts w:ascii="Arial" w:hAnsi="Arial" w:cs="Arial"/>
                        <w:b/>
                        <w:smallCaps/>
                        <w:sz w:val="14"/>
                        <w:szCs w:val="14"/>
                      </w:rPr>
                      <w:t>CIONAL ANTICORRUPCIÓN.</w:t>
                    </w:r>
                  </w:p>
                </w:txbxContent>
              </v:textbox>
              <w10:wrap anchorx="margin"/>
            </v:shape>
          </w:pict>
        </mc:Fallback>
      </mc:AlternateContent>
    </w:r>
  </w:p>
  <w:p w:rsidR="00675B49" w:rsidRDefault="00F91DBF" w:rsidP="00675B49">
    <w:pPr>
      <w:pStyle w:val="Encabezado"/>
      <w:tabs>
        <w:tab w:val="clear" w:pos="4419"/>
        <w:tab w:val="clear" w:pos="8838"/>
        <w:tab w:val="left" w:pos="1557"/>
        <w:tab w:val="left" w:pos="4906"/>
      </w:tabs>
    </w:pPr>
  </w:p>
  <w:p w:rsidR="00675B49" w:rsidRDefault="00F91DBF" w:rsidP="00675B49">
    <w:pPr>
      <w:pStyle w:val="Encabezado"/>
      <w:tabs>
        <w:tab w:val="clear" w:pos="4419"/>
        <w:tab w:val="clear" w:pos="8838"/>
        <w:tab w:val="left" w:pos="1557"/>
        <w:tab w:val="left" w:pos="4906"/>
      </w:tabs>
    </w:pPr>
  </w:p>
  <w:p w:rsidR="00675B49" w:rsidRDefault="00F91DBF" w:rsidP="00675B49">
    <w:pPr>
      <w:pStyle w:val="Encabezado"/>
      <w:tabs>
        <w:tab w:val="clear" w:pos="4419"/>
        <w:tab w:val="clear" w:pos="8838"/>
        <w:tab w:val="left" w:pos="1557"/>
        <w:tab w:val="left" w:pos="4906"/>
      </w:tabs>
    </w:pPr>
  </w:p>
  <w:p w:rsidR="00675B49" w:rsidRDefault="00F91DBF" w:rsidP="00675B49">
    <w:pPr>
      <w:pStyle w:val="Encabezado"/>
      <w:tabs>
        <w:tab w:val="clear" w:pos="4419"/>
        <w:tab w:val="clear" w:pos="8838"/>
        <w:tab w:val="left" w:pos="1557"/>
        <w:tab w:val="left" w:pos="4906"/>
      </w:tabs>
    </w:pPr>
  </w:p>
  <w:p w:rsidR="00675B49" w:rsidRDefault="00F91DBF" w:rsidP="00675B49">
    <w:pPr>
      <w:pStyle w:val="Encabezado"/>
    </w:pPr>
  </w:p>
  <w:p w:rsidR="00675B49" w:rsidRDefault="00F91DBF" w:rsidP="00675B49">
    <w:pPr>
      <w:pStyle w:val="Encabezado"/>
    </w:pPr>
  </w:p>
  <w:p w:rsidR="00675B49" w:rsidRDefault="00F91D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24B"/>
    <w:multiLevelType w:val="multilevel"/>
    <w:tmpl w:val="D48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72450"/>
    <w:multiLevelType w:val="hybridMultilevel"/>
    <w:tmpl w:val="C38C7CF2"/>
    <w:lvl w:ilvl="0" w:tplc="50927F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7DE770C"/>
    <w:multiLevelType w:val="hybridMultilevel"/>
    <w:tmpl w:val="D2D49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55"/>
    <w:rsid w:val="00062708"/>
    <w:rsid w:val="000A4B48"/>
    <w:rsid w:val="000A5753"/>
    <w:rsid w:val="000D5731"/>
    <w:rsid w:val="000E7455"/>
    <w:rsid w:val="001A5700"/>
    <w:rsid w:val="001E5CDF"/>
    <w:rsid w:val="00262BDC"/>
    <w:rsid w:val="00285FA0"/>
    <w:rsid w:val="002F4F97"/>
    <w:rsid w:val="00314CF4"/>
    <w:rsid w:val="003200EA"/>
    <w:rsid w:val="00344C2D"/>
    <w:rsid w:val="00364CB7"/>
    <w:rsid w:val="003E5FCF"/>
    <w:rsid w:val="004E0AA3"/>
    <w:rsid w:val="004E5848"/>
    <w:rsid w:val="00512A4F"/>
    <w:rsid w:val="00564C3C"/>
    <w:rsid w:val="005F43C8"/>
    <w:rsid w:val="00647A8E"/>
    <w:rsid w:val="00662224"/>
    <w:rsid w:val="006D6D31"/>
    <w:rsid w:val="00757034"/>
    <w:rsid w:val="007D2FC3"/>
    <w:rsid w:val="00842BD5"/>
    <w:rsid w:val="008734C3"/>
    <w:rsid w:val="008F1BDE"/>
    <w:rsid w:val="008F4E20"/>
    <w:rsid w:val="00932569"/>
    <w:rsid w:val="00BB326D"/>
    <w:rsid w:val="00C10E4C"/>
    <w:rsid w:val="00C22219"/>
    <w:rsid w:val="00D36596"/>
    <w:rsid w:val="00D72B17"/>
    <w:rsid w:val="00E41EBA"/>
    <w:rsid w:val="00E92BA2"/>
    <w:rsid w:val="00EE36BC"/>
    <w:rsid w:val="00F11E41"/>
    <w:rsid w:val="00F225E5"/>
    <w:rsid w:val="00F91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180E28D-AC44-4907-A39C-751C730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55"/>
  </w:style>
  <w:style w:type="paragraph" w:styleId="Ttulo1">
    <w:name w:val="heading 1"/>
    <w:basedOn w:val="Normal"/>
    <w:link w:val="Ttulo1Car"/>
    <w:uiPriority w:val="9"/>
    <w:qFormat/>
    <w:rsid w:val="00F1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4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455"/>
  </w:style>
  <w:style w:type="paragraph" w:styleId="Piedepgina">
    <w:name w:val="footer"/>
    <w:basedOn w:val="Normal"/>
    <w:link w:val="PiedepginaCar"/>
    <w:uiPriority w:val="99"/>
    <w:unhideWhenUsed/>
    <w:rsid w:val="000E74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455"/>
  </w:style>
  <w:style w:type="paragraph" w:customStyle="1" w:styleId="versales">
    <w:name w:val="versales"/>
    <w:basedOn w:val="Normal"/>
    <w:rsid w:val="000E74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link w:val="Prrafodelista"/>
    <w:uiPriority w:val="34"/>
    <w:locked/>
    <w:rsid w:val="000E7455"/>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0E7455"/>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0E74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0E74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7455"/>
    <w:rPr>
      <w:sz w:val="20"/>
      <w:szCs w:val="20"/>
    </w:rPr>
  </w:style>
  <w:style w:type="character" w:styleId="Refdenotaalpie">
    <w:name w:val="footnote reference"/>
    <w:basedOn w:val="Fuentedeprrafopredeter"/>
    <w:uiPriority w:val="99"/>
    <w:semiHidden/>
    <w:unhideWhenUsed/>
    <w:rsid w:val="000E7455"/>
    <w:rPr>
      <w:vertAlign w:val="superscript"/>
    </w:rPr>
  </w:style>
  <w:style w:type="character" w:styleId="Hipervnculo">
    <w:name w:val="Hyperlink"/>
    <w:basedOn w:val="Fuentedeprrafopredeter"/>
    <w:uiPriority w:val="99"/>
    <w:unhideWhenUsed/>
    <w:rsid w:val="000E7455"/>
    <w:rPr>
      <w:color w:val="0563C1" w:themeColor="hyperlink"/>
      <w:u w:val="single"/>
    </w:rPr>
  </w:style>
  <w:style w:type="character" w:customStyle="1" w:styleId="apple-converted-space">
    <w:name w:val="apple-converted-space"/>
    <w:basedOn w:val="Fuentedeprrafopredeter"/>
    <w:rsid w:val="000E7455"/>
  </w:style>
  <w:style w:type="character" w:customStyle="1" w:styleId="superscript">
    <w:name w:val="superscript"/>
    <w:basedOn w:val="Fuentedeprrafopredeter"/>
    <w:rsid w:val="000E7455"/>
  </w:style>
  <w:style w:type="character" w:customStyle="1" w:styleId="Ttulo1Car">
    <w:name w:val="Título 1 Car"/>
    <w:basedOn w:val="Fuentedeprrafopredeter"/>
    <w:link w:val="Ttulo1"/>
    <w:uiPriority w:val="9"/>
    <w:rsid w:val="00F11E41"/>
    <w:rPr>
      <w:rFonts w:ascii="Times New Roman" w:eastAsia="Times New Roman" w:hAnsi="Times New Roman" w:cs="Times New Roman"/>
      <w:b/>
      <w:bCs/>
      <w:kern w:val="36"/>
      <w:sz w:val="48"/>
      <w:szCs w:val="48"/>
      <w:lang w:eastAsia="es-MX"/>
    </w:rPr>
  </w:style>
  <w:style w:type="character" w:customStyle="1" w:styleId="negritas">
    <w:name w:val="negritas"/>
    <w:basedOn w:val="Fuentedeprrafopredeter"/>
    <w:rsid w:val="00285FA0"/>
  </w:style>
  <w:style w:type="paragraph" w:styleId="Textodeglobo">
    <w:name w:val="Balloon Text"/>
    <w:basedOn w:val="Normal"/>
    <w:link w:val="TextodegloboCar"/>
    <w:uiPriority w:val="99"/>
    <w:semiHidden/>
    <w:unhideWhenUsed/>
    <w:rsid w:val="003200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02797">
      <w:bodyDiv w:val="1"/>
      <w:marLeft w:val="0"/>
      <w:marRight w:val="0"/>
      <w:marTop w:val="0"/>
      <w:marBottom w:val="0"/>
      <w:divBdr>
        <w:top w:val="none" w:sz="0" w:space="0" w:color="auto"/>
        <w:left w:val="none" w:sz="0" w:space="0" w:color="auto"/>
        <w:bottom w:val="none" w:sz="0" w:space="0" w:color="auto"/>
        <w:right w:val="none" w:sz="0" w:space="0" w:color="auto"/>
      </w:divBdr>
    </w:div>
    <w:div w:id="14290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394003&amp;fecha=27/05/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FB5F-253F-4004-8F61-FBAF137E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2428</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2017-03-21T16:28:00Z</cp:lastPrinted>
  <dcterms:created xsi:type="dcterms:W3CDTF">2017-03-07T18:36:00Z</dcterms:created>
  <dcterms:modified xsi:type="dcterms:W3CDTF">2017-03-29T21:35:00Z</dcterms:modified>
</cp:coreProperties>
</file>